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5D8" w:rsidRDefault="00F135D8" w:rsidP="00F135D8">
      <w:pPr>
        <w:pStyle w:val="paragraph"/>
        <w:spacing w:before="0" w:beforeAutospacing="0" w:after="0" w:afterAutospacing="0"/>
        <w:jc w:val="both"/>
        <w:textAlignment w:val="baseline"/>
        <w:rPr>
          <w:rStyle w:val="eop"/>
          <w:rFonts w:ascii="Calibri" w:hAnsi="Calibri" w:cs="Calibri"/>
          <w:color w:val="000000"/>
          <w:sz w:val="22"/>
          <w:szCs w:val="22"/>
          <w:lang w:val="es-ES"/>
        </w:rPr>
      </w:pPr>
      <w:r>
        <w:rPr>
          <w:rStyle w:val="normaltextrun"/>
          <w:rFonts w:ascii="Calibri" w:hAnsi="Calibri" w:cs="Calibri"/>
          <w:b/>
          <w:bCs/>
          <w:color w:val="000000"/>
          <w:sz w:val="22"/>
          <w:szCs w:val="22"/>
          <w:shd w:val="clear" w:color="auto" w:fill="00FF00"/>
        </w:rPr>
        <w:t xml:space="preserve">Actividad 1. Atenciones </w:t>
      </w:r>
      <w:r w:rsidR="008B0787">
        <w:rPr>
          <w:rStyle w:val="normaltextrun"/>
          <w:rFonts w:ascii="Calibri" w:hAnsi="Calibri" w:cs="Calibri"/>
          <w:b/>
          <w:bCs/>
          <w:color w:val="000000"/>
          <w:sz w:val="22"/>
          <w:szCs w:val="22"/>
          <w:shd w:val="clear" w:color="auto" w:fill="00FF00"/>
        </w:rPr>
        <w:t>e</w:t>
      </w:r>
      <w:r>
        <w:rPr>
          <w:rStyle w:val="normaltextrun"/>
          <w:rFonts w:ascii="Calibri" w:hAnsi="Calibri" w:cs="Calibri"/>
          <w:b/>
          <w:bCs/>
          <w:color w:val="000000"/>
          <w:sz w:val="22"/>
          <w:szCs w:val="22"/>
          <w:shd w:val="clear" w:color="auto" w:fill="00FF00"/>
        </w:rPr>
        <w:t xml:space="preserve">n </w:t>
      </w:r>
      <w:r w:rsidR="008B0787">
        <w:rPr>
          <w:rStyle w:val="normaltextrun"/>
          <w:rFonts w:ascii="Calibri" w:hAnsi="Calibri" w:cs="Calibri"/>
          <w:b/>
          <w:bCs/>
          <w:color w:val="000000"/>
          <w:sz w:val="22"/>
          <w:szCs w:val="22"/>
          <w:shd w:val="clear" w:color="auto" w:fill="00FF00"/>
        </w:rPr>
        <w:t>s</w:t>
      </w:r>
      <w:r>
        <w:rPr>
          <w:rStyle w:val="normaltextrun"/>
          <w:rFonts w:ascii="Calibri" w:hAnsi="Calibri" w:cs="Calibri"/>
          <w:b/>
          <w:bCs/>
          <w:color w:val="000000"/>
          <w:sz w:val="22"/>
          <w:szCs w:val="22"/>
          <w:shd w:val="clear" w:color="auto" w:fill="00FF00"/>
        </w:rPr>
        <w:t xml:space="preserve">alud a niños y niñas entre 3 meses a 5 años con sintomatologías para IRA, EDA </w:t>
      </w:r>
      <w:r w:rsidRPr="008B0787">
        <w:rPr>
          <w:rStyle w:val="normaltextrun"/>
          <w:rFonts w:ascii="Calibri" w:hAnsi="Calibri" w:cs="Calibri"/>
          <w:b/>
          <w:bCs/>
          <w:color w:val="000000"/>
          <w:sz w:val="22"/>
          <w:szCs w:val="22"/>
          <w:highlight w:val="green"/>
          <w:shd w:val="clear" w:color="auto" w:fill="00FF00"/>
        </w:rPr>
        <w:t xml:space="preserve">Y </w:t>
      </w:r>
      <w:r w:rsidR="008B0787" w:rsidRPr="008B0787">
        <w:rPr>
          <w:rStyle w:val="eop"/>
          <w:rFonts w:ascii="Calibri" w:hAnsi="Calibri" w:cs="Calibri"/>
          <w:b/>
          <w:color w:val="000000"/>
          <w:sz w:val="22"/>
          <w:szCs w:val="22"/>
          <w:highlight w:val="green"/>
          <w:lang w:val="es-ES"/>
        </w:rPr>
        <w:t>DNT</w:t>
      </w:r>
    </w:p>
    <w:p w:rsidR="00F135D8" w:rsidRDefault="00F135D8" w:rsidP="00F135D8">
      <w:pPr>
        <w:pStyle w:val="paragraph"/>
        <w:spacing w:before="0" w:beforeAutospacing="0" w:after="0" w:afterAutospacing="0"/>
        <w:jc w:val="both"/>
        <w:textAlignment w:val="baseline"/>
        <w:rPr>
          <w:rFonts w:ascii="Segoe UI" w:hAnsi="Segoe UI" w:cs="Segoe UI"/>
          <w:sz w:val="18"/>
          <w:szCs w:val="18"/>
          <w:lang w:val="es-ES"/>
        </w:rPr>
      </w:pP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2"/>
          <w:szCs w:val="22"/>
        </w:rPr>
        <w:t>Criterios de abordaje: </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sz w:val="22"/>
          <w:szCs w:val="22"/>
        </w:rPr>
        <w:t> </w:t>
      </w:r>
    </w:p>
    <w:p w:rsidR="00F135D8" w:rsidRDefault="00F135D8" w:rsidP="00F135D8">
      <w:pPr>
        <w:pStyle w:val="paragraph"/>
        <w:numPr>
          <w:ilvl w:val="0"/>
          <w:numId w:val="1"/>
        </w:numPr>
        <w:spacing w:before="0" w:beforeAutospacing="0" w:after="0" w:afterAutospacing="0"/>
        <w:ind w:left="360" w:firstLine="0"/>
        <w:jc w:val="both"/>
        <w:textAlignment w:val="baseline"/>
        <w:rPr>
          <w:rStyle w:val="normaltextrun"/>
          <w:rFonts w:ascii="Calibri" w:hAnsi="Calibri" w:cs="Calibri"/>
          <w:sz w:val="22"/>
          <w:szCs w:val="22"/>
        </w:rPr>
      </w:pPr>
      <w:r>
        <w:rPr>
          <w:rStyle w:val="normaltextrun"/>
          <w:rFonts w:ascii="Calibri" w:hAnsi="Calibri" w:cs="Calibri"/>
          <w:color w:val="000000"/>
          <w:sz w:val="22"/>
          <w:szCs w:val="22"/>
        </w:rPr>
        <w:t xml:space="preserve">Niños o niñas entre 3 meses y 5 años cursando con infección respiratoria aguda o enfermedad diarreica. </w:t>
      </w:r>
    </w:p>
    <w:p w:rsidR="00F135D8" w:rsidRDefault="00F135D8" w:rsidP="00F135D8">
      <w:pPr>
        <w:pStyle w:val="paragraph"/>
        <w:numPr>
          <w:ilvl w:val="0"/>
          <w:numId w:val="1"/>
        </w:numPr>
        <w:spacing w:before="0" w:beforeAutospacing="0" w:after="0" w:afterAutospacing="0"/>
        <w:ind w:left="360" w:firstLine="0"/>
        <w:jc w:val="both"/>
        <w:textAlignment w:val="baseline"/>
        <w:rPr>
          <w:rFonts w:ascii="Calibri" w:hAnsi="Calibri" w:cs="Calibri"/>
          <w:sz w:val="22"/>
          <w:szCs w:val="22"/>
        </w:rPr>
      </w:pPr>
      <w:r w:rsidRPr="00F135D8">
        <w:rPr>
          <w:rFonts w:ascii="Calibri" w:hAnsi="Calibri" w:cs="Calibri"/>
          <w:sz w:val="22"/>
          <w:szCs w:val="22"/>
        </w:rPr>
        <w:t xml:space="preserve">Niños y niñas desde los 3 meses hasta los 5 años con Riesgo de Desnutrición Aguda o DNTA Moderada o Severa.  </w:t>
      </w:r>
    </w:p>
    <w:p w:rsidR="00F135D8" w:rsidRDefault="00F135D8" w:rsidP="00F135D8">
      <w:pPr>
        <w:pStyle w:val="paragraph"/>
        <w:numPr>
          <w:ilvl w:val="0"/>
          <w:numId w:val="1"/>
        </w:numPr>
        <w:spacing w:before="0" w:beforeAutospacing="0" w:after="0" w:afterAutospacing="0"/>
        <w:ind w:left="360" w:firstLine="0"/>
        <w:jc w:val="both"/>
        <w:textAlignment w:val="baseline"/>
        <w:rPr>
          <w:rFonts w:ascii="Calibri" w:hAnsi="Calibri" w:cs="Calibri"/>
          <w:sz w:val="22"/>
          <w:szCs w:val="22"/>
        </w:rPr>
      </w:pPr>
      <w:r w:rsidRPr="00F135D8">
        <w:rPr>
          <w:rFonts w:ascii="Calibri" w:hAnsi="Calibri" w:cs="Calibri"/>
          <w:sz w:val="22"/>
          <w:szCs w:val="22"/>
        </w:rPr>
        <w:t xml:space="preserve">Los niños y niñas con tratamiento médico y egreso hospitalario reciente relacionados con IRA, EDA y DNTA.  </w:t>
      </w:r>
    </w:p>
    <w:p w:rsidR="00F135D8" w:rsidRPr="00F135D8" w:rsidRDefault="00F135D8" w:rsidP="00F135D8">
      <w:pPr>
        <w:pStyle w:val="paragraph"/>
        <w:spacing w:before="0" w:beforeAutospacing="0" w:after="0" w:afterAutospacing="0"/>
        <w:ind w:left="360"/>
        <w:jc w:val="both"/>
        <w:textAlignment w:val="baseline"/>
        <w:rPr>
          <w:rFonts w:ascii="Calibri" w:hAnsi="Calibri" w:cs="Calibri"/>
          <w:sz w:val="22"/>
          <w:szCs w:val="22"/>
        </w:rPr>
      </w:pPr>
      <w:r w:rsidRPr="00F135D8">
        <w:rPr>
          <w:rStyle w:val="eop"/>
          <w:rFonts w:ascii="Calibri" w:hAnsi="Calibri" w:cs="Calibri"/>
          <w:color w:val="000000"/>
          <w:sz w:val="22"/>
          <w:szCs w:val="22"/>
          <w:lang w:val="es-ES"/>
        </w:rPr>
        <w:t> </w:t>
      </w:r>
    </w:p>
    <w:p w:rsidR="00F135D8" w:rsidRDefault="00F135D8" w:rsidP="00F135D8">
      <w:pPr>
        <w:pStyle w:val="paragraph"/>
        <w:spacing w:before="0" w:beforeAutospacing="0" w:after="0" w:afterAutospacing="0"/>
        <w:jc w:val="both"/>
        <w:textAlignment w:val="baseline"/>
        <w:rPr>
          <w:rStyle w:val="eop"/>
          <w:rFonts w:ascii="Calibri" w:hAnsi="Calibri" w:cs="Calibri"/>
          <w:color w:val="000000"/>
          <w:sz w:val="22"/>
          <w:szCs w:val="22"/>
        </w:rPr>
      </w:pPr>
      <w:r>
        <w:rPr>
          <w:rStyle w:val="normaltextrun"/>
          <w:rFonts w:ascii="Calibri" w:hAnsi="Calibri" w:cs="Calibri"/>
          <w:b/>
          <w:bCs/>
          <w:color w:val="000000"/>
          <w:sz w:val="22"/>
          <w:szCs w:val="22"/>
        </w:rPr>
        <w:t>Momento 1.</w:t>
      </w:r>
      <w:r>
        <w:rPr>
          <w:rStyle w:val="normaltextrun"/>
          <w:rFonts w:ascii="Calibri" w:hAnsi="Calibri" w:cs="Calibri"/>
          <w:color w:val="000000"/>
          <w:sz w:val="22"/>
          <w:szCs w:val="22"/>
        </w:rPr>
        <w:t xml:space="preserve"> </w:t>
      </w:r>
      <w:r>
        <w:rPr>
          <w:rStyle w:val="normaltextrun"/>
          <w:rFonts w:ascii="Calibri" w:hAnsi="Calibri" w:cs="Calibri"/>
          <w:b/>
          <w:bCs/>
          <w:color w:val="000000"/>
          <w:sz w:val="22"/>
          <w:szCs w:val="22"/>
        </w:rPr>
        <w:t>Valoración inicial </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sz w:val="22"/>
          <w:szCs w:val="22"/>
        </w:rPr>
        <w:t>La auxiliar de enfermería realizara la valoración de niños entre 3 meses a 5 años, 11 meses, 29 días, que presenten enfermedad diarreica aguda, enfermedad respiratoria</w:t>
      </w:r>
      <w:r w:rsidR="008B0787">
        <w:rPr>
          <w:rStyle w:val="normaltextrun"/>
          <w:rFonts w:ascii="Calibri" w:hAnsi="Calibri" w:cs="Calibri"/>
          <w:color w:val="000000"/>
          <w:sz w:val="22"/>
          <w:szCs w:val="22"/>
        </w:rPr>
        <w:t>, riesgo de desnutrición</w:t>
      </w:r>
      <w:r>
        <w:rPr>
          <w:rStyle w:val="normaltextrun"/>
          <w:rFonts w:ascii="Calibri" w:hAnsi="Calibri" w:cs="Calibri"/>
          <w:color w:val="000000"/>
          <w:sz w:val="22"/>
          <w:szCs w:val="22"/>
        </w:rPr>
        <w:t xml:space="preserve"> o desnutrición aguda, derivados por alguno de los perfiles del equipo o por búsqueda activa en los diferentes puntos de ubicación de la población</w:t>
      </w:r>
      <w:r w:rsidR="008B0787">
        <w:rPr>
          <w:rStyle w:val="normaltextrun"/>
          <w:rFonts w:ascii="Calibri" w:hAnsi="Calibri" w:cs="Calibri"/>
          <w:color w:val="000000"/>
          <w:sz w:val="22"/>
          <w:szCs w:val="22"/>
        </w:rPr>
        <w:t>. A</w:t>
      </w:r>
      <w:r>
        <w:rPr>
          <w:rStyle w:val="normaltextrun"/>
          <w:rFonts w:ascii="Calibri" w:hAnsi="Calibri" w:cs="Calibri"/>
          <w:color w:val="000000"/>
          <w:sz w:val="22"/>
          <w:szCs w:val="22"/>
        </w:rPr>
        <w:t xml:space="preserve">corde </w:t>
      </w:r>
      <w:r w:rsidR="008B0787">
        <w:rPr>
          <w:rStyle w:val="normaltextrun"/>
          <w:rFonts w:ascii="Calibri" w:hAnsi="Calibri" w:cs="Calibri"/>
          <w:color w:val="000000"/>
          <w:sz w:val="22"/>
          <w:szCs w:val="22"/>
        </w:rPr>
        <w:t>con</w:t>
      </w:r>
      <w:r>
        <w:rPr>
          <w:rStyle w:val="normaltextrun"/>
          <w:rFonts w:ascii="Calibri" w:hAnsi="Calibri" w:cs="Calibri"/>
          <w:color w:val="000000"/>
          <w:sz w:val="22"/>
          <w:szCs w:val="22"/>
        </w:rPr>
        <w:t xml:space="preserve"> los hallazgos</w:t>
      </w:r>
      <w:r w:rsidR="008B0787">
        <w:rPr>
          <w:rStyle w:val="normaltextrun"/>
          <w:rFonts w:ascii="Calibri" w:hAnsi="Calibri" w:cs="Calibri"/>
          <w:color w:val="000000"/>
          <w:sz w:val="22"/>
          <w:szCs w:val="22"/>
        </w:rPr>
        <w:t>,</w:t>
      </w:r>
      <w:r>
        <w:rPr>
          <w:rStyle w:val="normaltextrun"/>
          <w:rFonts w:ascii="Calibri" w:hAnsi="Calibri" w:cs="Calibri"/>
          <w:color w:val="000000"/>
          <w:sz w:val="22"/>
          <w:szCs w:val="22"/>
        </w:rPr>
        <w:t xml:space="preserve"> realizara:  </w:t>
      </w:r>
      <w:r>
        <w:rPr>
          <w:rStyle w:val="eop"/>
          <w:rFonts w:ascii="Calibri" w:hAnsi="Calibri" w:cs="Calibri"/>
          <w:color w:val="000000"/>
          <w:sz w:val="22"/>
          <w:szCs w:val="22"/>
        </w:rPr>
        <w:t> </w:t>
      </w:r>
    </w:p>
    <w:p w:rsidR="00F135D8" w:rsidRDefault="00F135D8" w:rsidP="00F135D8">
      <w:pPr>
        <w:pStyle w:val="paragraph"/>
        <w:numPr>
          <w:ilvl w:val="0"/>
          <w:numId w:val="5"/>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rPr>
        <w:t>Articulación con medicina tradicional para iniciar manejo por Jaibana de manera conjunta con medicina occidental</w:t>
      </w:r>
      <w:r>
        <w:rPr>
          <w:rStyle w:val="eop"/>
          <w:rFonts w:ascii="Calibri" w:hAnsi="Calibri" w:cs="Calibri"/>
          <w:sz w:val="22"/>
          <w:szCs w:val="22"/>
        </w:rPr>
        <w:t> </w:t>
      </w:r>
    </w:p>
    <w:p w:rsidR="00F135D8" w:rsidRDefault="00F135D8" w:rsidP="00F135D8">
      <w:pPr>
        <w:pStyle w:val="paragraph"/>
        <w:numPr>
          <w:ilvl w:val="0"/>
          <w:numId w:val="6"/>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i/>
          <w:iCs/>
          <w:color w:val="000000"/>
          <w:sz w:val="22"/>
          <w:szCs w:val="22"/>
          <w:u w:val="single"/>
        </w:rPr>
        <w:t>Diligenciamiento</w:t>
      </w:r>
      <w:r w:rsidR="008B0787">
        <w:rPr>
          <w:rStyle w:val="normaltextrun"/>
          <w:rFonts w:ascii="Calibri" w:hAnsi="Calibri" w:cs="Calibri"/>
          <w:i/>
          <w:iCs/>
          <w:color w:val="000000"/>
          <w:sz w:val="22"/>
          <w:szCs w:val="22"/>
          <w:u w:val="single"/>
        </w:rPr>
        <w:t xml:space="preserve"> oportuno y con calidad</w:t>
      </w:r>
      <w:r>
        <w:rPr>
          <w:rStyle w:val="normaltextrun"/>
          <w:rFonts w:ascii="Calibri" w:hAnsi="Calibri" w:cs="Calibri"/>
          <w:i/>
          <w:iCs/>
          <w:color w:val="000000"/>
          <w:sz w:val="22"/>
          <w:szCs w:val="22"/>
          <w:u w:val="single"/>
        </w:rPr>
        <w:t xml:space="preserve"> de la herramienta de </w:t>
      </w:r>
      <w:r>
        <w:rPr>
          <w:rStyle w:val="findhit"/>
          <w:rFonts w:ascii="Calibri" w:hAnsi="Calibri" w:cs="Calibri"/>
          <w:i/>
          <w:iCs/>
          <w:color w:val="000000"/>
          <w:sz w:val="22"/>
          <w:szCs w:val="22"/>
          <w:u w:val="single"/>
        </w:rPr>
        <w:t>UAIC</w:t>
      </w:r>
      <w:r>
        <w:rPr>
          <w:rStyle w:val="normaltextrun"/>
          <w:rFonts w:ascii="Calibri" w:hAnsi="Calibri" w:cs="Calibri"/>
          <w:i/>
          <w:iCs/>
          <w:color w:val="000000"/>
          <w:sz w:val="22"/>
          <w:szCs w:val="22"/>
          <w:u w:val="single"/>
        </w:rPr>
        <w:t xml:space="preserve"> dispuesto en el aplicativo GTAPS-SDS.</w:t>
      </w:r>
      <w:r>
        <w:rPr>
          <w:rStyle w:val="eop"/>
          <w:rFonts w:ascii="Calibri" w:hAnsi="Calibri" w:cs="Calibri"/>
          <w:color w:val="000000"/>
          <w:sz w:val="22"/>
          <w:szCs w:val="22"/>
        </w:rPr>
        <w:t> </w:t>
      </w:r>
    </w:p>
    <w:p w:rsidR="00F135D8" w:rsidRDefault="00F135D8" w:rsidP="00F135D8">
      <w:pPr>
        <w:pStyle w:val="paragraph"/>
        <w:numPr>
          <w:ilvl w:val="0"/>
          <w:numId w:val="7"/>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color w:val="000000"/>
          <w:sz w:val="22"/>
          <w:szCs w:val="22"/>
        </w:rPr>
        <w:t>Verificación de signos vitales: Frecuencia cardiaca, frecuencia respiratoria, temperatura, saturación de oxigeno </w:t>
      </w:r>
      <w:r>
        <w:rPr>
          <w:rStyle w:val="eop"/>
          <w:rFonts w:ascii="Calibri" w:hAnsi="Calibri" w:cs="Calibri"/>
          <w:color w:val="000000"/>
          <w:sz w:val="22"/>
          <w:szCs w:val="22"/>
        </w:rPr>
        <w:t> </w:t>
      </w:r>
    </w:p>
    <w:p w:rsidR="00F135D8" w:rsidRDefault="00F135D8" w:rsidP="00F135D8">
      <w:pPr>
        <w:pStyle w:val="paragraph"/>
        <w:numPr>
          <w:ilvl w:val="0"/>
          <w:numId w:val="8"/>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color w:val="000000"/>
          <w:sz w:val="22"/>
          <w:szCs w:val="22"/>
        </w:rPr>
        <w:t xml:space="preserve">Valoración antropométrica: peso, talla, perímetro braquial (en niños </w:t>
      </w:r>
      <w:r w:rsidR="008B0787">
        <w:rPr>
          <w:rStyle w:val="normaltextrun"/>
          <w:rFonts w:ascii="Calibri" w:hAnsi="Calibri" w:cs="Calibri"/>
          <w:color w:val="000000"/>
          <w:sz w:val="22"/>
          <w:szCs w:val="22"/>
        </w:rPr>
        <w:t xml:space="preserve">y niñas </w:t>
      </w:r>
      <w:r>
        <w:rPr>
          <w:rStyle w:val="normaltextrun"/>
          <w:rFonts w:ascii="Calibri" w:hAnsi="Calibri" w:cs="Calibri"/>
          <w:color w:val="000000"/>
          <w:sz w:val="22"/>
          <w:szCs w:val="22"/>
        </w:rPr>
        <w:t>mayores de 6 meses</w:t>
      </w:r>
      <w:r w:rsidR="008B0787">
        <w:rPr>
          <w:rStyle w:val="normaltextrun"/>
          <w:rFonts w:ascii="Calibri" w:hAnsi="Calibri" w:cs="Calibri"/>
          <w:color w:val="000000"/>
          <w:sz w:val="22"/>
          <w:szCs w:val="22"/>
        </w:rPr>
        <w:t xml:space="preserve"> hasta los 59 meses</w:t>
      </w:r>
      <w:r>
        <w:rPr>
          <w:rStyle w:val="normaltextrun"/>
          <w:rFonts w:ascii="Calibri" w:hAnsi="Calibri" w:cs="Calibri"/>
          <w:color w:val="000000"/>
          <w:sz w:val="22"/>
          <w:szCs w:val="22"/>
        </w:rPr>
        <w:t xml:space="preserve">) y realizar clasificación nutricional </w:t>
      </w:r>
      <w:r w:rsidR="008B0787">
        <w:rPr>
          <w:rStyle w:val="normaltextrun"/>
          <w:rFonts w:ascii="Calibri" w:hAnsi="Calibri" w:cs="Calibri"/>
          <w:color w:val="000000"/>
          <w:sz w:val="22"/>
          <w:szCs w:val="22"/>
        </w:rPr>
        <w:t xml:space="preserve">de inmediato </w:t>
      </w:r>
      <w:r>
        <w:rPr>
          <w:rStyle w:val="normaltextrun"/>
          <w:rFonts w:ascii="Calibri" w:hAnsi="Calibri" w:cs="Calibri"/>
          <w:color w:val="000000"/>
          <w:sz w:val="22"/>
          <w:szCs w:val="22"/>
        </w:rPr>
        <w:t>(para niños y niñas menores de 5 años</w:t>
      </w:r>
      <w:r w:rsidR="008B0787">
        <w:rPr>
          <w:rStyle w:val="normaltextrun"/>
          <w:rFonts w:ascii="Calibri" w:hAnsi="Calibri" w:cs="Calibri"/>
          <w:color w:val="000000"/>
          <w:sz w:val="22"/>
          <w:szCs w:val="22"/>
        </w:rPr>
        <w:t xml:space="preserve"> usar indicadores de </w:t>
      </w:r>
      <w:r>
        <w:rPr>
          <w:rStyle w:val="normaltextrun"/>
          <w:rFonts w:ascii="Calibri" w:hAnsi="Calibri" w:cs="Calibri"/>
          <w:color w:val="000000"/>
          <w:sz w:val="22"/>
          <w:szCs w:val="22"/>
        </w:rPr>
        <w:t xml:space="preserve">peso para la talla y talla para la edad) </w:t>
      </w:r>
      <w:r w:rsidR="008B0787">
        <w:rPr>
          <w:rStyle w:val="normaltextrun"/>
          <w:rFonts w:ascii="Calibri" w:hAnsi="Calibri" w:cs="Calibri"/>
          <w:color w:val="000000"/>
          <w:sz w:val="22"/>
          <w:szCs w:val="22"/>
        </w:rPr>
        <w:t xml:space="preserve">a través </w:t>
      </w:r>
      <w:r>
        <w:rPr>
          <w:rStyle w:val="normaltextrun"/>
          <w:rFonts w:ascii="Calibri" w:hAnsi="Calibri" w:cs="Calibri"/>
          <w:color w:val="000000"/>
          <w:sz w:val="22"/>
          <w:szCs w:val="22"/>
        </w:rPr>
        <w:t>del aplicativo ANTHRO PLUS/ ANTHRO CAL</w:t>
      </w:r>
      <w:r w:rsidR="00803C16">
        <w:rPr>
          <w:rStyle w:val="normaltextrun"/>
          <w:rFonts w:ascii="Calibri" w:hAnsi="Calibri" w:cs="Calibri"/>
          <w:color w:val="000000"/>
          <w:sz w:val="22"/>
          <w:szCs w:val="22"/>
        </w:rPr>
        <w:t xml:space="preserve"> o del aplicativo GTAPS-SDS,</w:t>
      </w:r>
      <w:r>
        <w:rPr>
          <w:rStyle w:val="normaltextrun"/>
          <w:rFonts w:ascii="Calibri" w:hAnsi="Calibri" w:cs="Calibri"/>
          <w:color w:val="000000"/>
          <w:sz w:val="22"/>
          <w:szCs w:val="22"/>
        </w:rPr>
        <w:t xml:space="preserve"> </w:t>
      </w:r>
      <w:r w:rsidR="00803C16">
        <w:rPr>
          <w:rStyle w:val="normaltextrun"/>
          <w:rFonts w:ascii="Calibri" w:hAnsi="Calibri" w:cs="Calibri"/>
          <w:color w:val="000000"/>
          <w:sz w:val="22"/>
          <w:szCs w:val="22"/>
        </w:rPr>
        <w:t>interpretando</w:t>
      </w:r>
      <w:r>
        <w:rPr>
          <w:rStyle w:val="normaltextrun"/>
          <w:rFonts w:ascii="Calibri" w:hAnsi="Calibri" w:cs="Calibri"/>
          <w:color w:val="000000"/>
          <w:sz w:val="22"/>
          <w:szCs w:val="22"/>
        </w:rPr>
        <w:t xml:space="preserve"> adecuadamente el Z-SCORE</w:t>
      </w:r>
      <w:r w:rsidR="00803C16">
        <w:rPr>
          <w:rStyle w:val="normaltextrun"/>
          <w:rFonts w:ascii="Calibri" w:hAnsi="Calibri" w:cs="Calibri"/>
          <w:color w:val="000000"/>
          <w:sz w:val="22"/>
          <w:szCs w:val="22"/>
        </w:rPr>
        <w:t>.</w:t>
      </w:r>
    </w:p>
    <w:p w:rsidR="00F135D8" w:rsidRDefault="00F135D8" w:rsidP="00F135D8">
      <w:pPr>
        <w:pStyle w:val="paragraph"/>
        <w:numPr>
          <w:ilvl w:val="0"/>
          <w:numId w:val="9"/>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color w:val="000000"/>
          <w:sz w:val="22"/>
          <w:szCs w:val="22"/>
        </w:rPr>
        <w:t>Es importante tener claro que en cada valoración se deben indagar los signos de peligro</w:t>
      </w:r>
      <w:r w:rsidR="00803C16">
        <w:rPr>
          <w:rStyle w:val="normaltextrun"/>
          <w:rFonts w:ascii="Calibri" w:hAnsi="Calibri" w:cs="Calibri"/>
          <w:color w:val="000000"/>
          <w:sz w:val="22"/>
          <w:szCs w:val="22"/>
        </w:rPr>
        <w:t>.</w:t>
      </w:r>
      <w:r>
        <w:rPr>
          <w:rStyle w:val="normaltextrun"/>
          <w:rFonts w:ascii="Calibri" w:hAnsi="Calibri" w:cs="Calibri"/>
          <w:color w:val="000000"/>
          <w:sz w:val="22"/>
          <w:szCs w:val="22"/>
        </w:rPr>
        <w:t xml:space="preserve"> </w:t>
      </w:r>
      <w:r w:rsidR="00803C16">
        <w:rPr>
          <w:rStyle w:val="normaltextrun"/>
          <w:rFonts w:ascii="Calibri" w:hAnsi="Calibri" w:cs="Calibri"/>
          <w:color w:val="000000"/>
          <w:sz w:val="22"/>
          <w:szCs w:val="22"/>
        </w:rPr>
        <w:t>E</w:t>
      </w:r>
      <w:r>
        <w:rPr>
          <w:rStyle w:val="normaltextrun"/>
          <w:rFonts w:ascii="Calibri" w:hAnsi="Calibri" w:cs="Calibri"/>
          <w:color w:val="000000"/>
          <w:sz w:val="22"/>
          <w:szCs w:val="22"/>
        </w:rPr>
        <w:t>n caso de presentarlos, los niños y niñas deben ser direccionados de forma inmediata a un servicio de urgencias.</w:t>
      </w:r>
      <w:r>
        <w:rPr>
          <w:rStyle w:val="eop"/>
          <w:rFonts w:ascii="Calibri" w:hAnsi="Calibri" w:cs="Calibri"/>
          <w:color w:val="000000"/>
          <w:sz w:val="22"/>
          <w:szCs w:val="22"/>
        </w:rPr>
        <w:t> </w:t>
      </w:r>
    </w:p>
    <w:p w:rsidR="00F135D8" w:rsidRDefault="00F135D8" w:rsidP="00F135D8">
      <w:pPr>
        <w:pStyle w:val="paragraph"/>
        <w:numPr>
          <w:ilvl w:val="0"/>
          <w:numId w:val="10"/>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color w:val="000000"/>
          <w:sz w:val="22"/>
          <w:szCs w:val="22"/>
        </w:rPr>
        <w:t>En caso de no presentar signos de alarma iniciar tratamiento según corresponda, remitirse a</w:t>
      </w:r>
      <w:r w:rsidR="00803C16">
        <w:rPr>
          <w:rStyle w:val="normaltextrun"/>
          <w:rFonts w:ascii="Calibri" w:hAnsi="Calibri" w:cs="Calibri"/>
          <w:color w:val="000000"/>
          <w:sz w:val="22"/>
          <w:szCs w:val="22"/>
        </w:rPr>
        <w:t xml:space="preserve"> la ficha técnica de</w:t>
      </w:r>
      <w:r>
        <w:rPr>
          <w:rStyle w:val="normaltextrun"/>
          <w:rFonts w:ascii="Calibri" w:hAnsi="Calibri" w:cs="Calibri"/>
          <w:color w:val="000000"/>
          <w:sz w:val="22"/>
          <w:szCs w:val="22"/>
        </w:rPr>
        <w:t xml:space="preserve"> </w:t>
      </w:r>
      <w:r>
        <w:rPr>
          <w:rStyle w:val="findhit"/>
          <w:rFonts w:ascii="Calibri" w:hAnsi="Calibri" w:cs="Calibri"/>
          <w:color w:val="000000"/>
          <w:sz w:val="22"/>
          <w:szCs w:val="22"/>
        </w:rPr>
        <w:t>UAIC</w:t>
      </w:r>
      <w:r w:rsidR="00803C16">
        <w:rPr>
          <w:rStyle w:val="normaltextrun"/>
          <w:rFonts w:ascii="Calibri" w:hAnsi="Calibri" w:cs="Calibri"/>
          <w:color w:val="000000"/>
          <w:sz w:val="22"/>
          <w:szCs w:val="22"/>
        </w:rPr>
        <w:t>.</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2"/>
          <w:szCs w:val="22"/>
        </w:rPr>
        <w:t>Momento 2. Manejo a la sintomatología </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rsidR="00803C16" w:rsidRDefault="00F135D8" w:rsidP="00F135D8">
      <w:pPr>
        <w:pStyle w:val="paragraph"/>
        <w:spacing w:before="0" w:beforeAutospacing="0" w:after="0" w:afterAutospacing="0"/>
        <w:jc w:val="both"/>
        <w:textAlignment w:val="baseline"/>
        <w:rPr>
          <w:rStyle w:val="findhit"/>
          <w:rFonts w:ascii="Calibri" w:hAnsi="Calibri" w:cs="Calibri"/>
          <w:color w:val="000000"/>
          <w:sz w:val="22"/>
          <w:szCs w:val="22"/>
        </w:rPr>
      </w:pPr>
      <w:r>
        <w:rPr>
          <w:rStyle w:val="normaltextrun"/>
          <w:rFonts w:ascii="Calibri" w:hAnsi="Calibri" w:cs="Calibri"/>
          <w:sz w:val="22"/>
          <w:szCs w:val="22"/>
        </w:rPr>
        <w:t xml:space="preserve">El auxiliar de enfermería encargado de la </w:t>
      </w:r>
      <w:r>
        <w:rPr>
          <w:rStyle w:val="findhit"/>
          <w:rFonts w:ascii="Calibri" w:hAnsi="Calibri" w:cs="Calibri"/>
          <w:sz w:val="22"/>
          <w:szCs w:val="22"/>
        </w:rPr>
        <w:t>UAIC</w:t>
      </w:r>
      <w:r>
        <w:rPr>
          <w:rStyle w:val="normaltextrun"/>
          <w:rFonts w:ascii="Calibri" w:hAnsi="Calibri" w:cs="Calibri"/>
          <w:sz w:val="22"/>
          <w:szCs w:val="22"/>
        </w:rPr>
        <w:t xml:space="preserve"> puede administrar el acetaminofén para el manejo de la fiebre, suministrar Sales de Rehidratación Oral y realizar lavado nasal </w:t>
      </w:r>
      <w:r w:rsidR="00803C16">
        <w:rPr>
          <w:rStyle w:val="normaltextrun"/>
          <w:rFonts w:ascii="Calibri" w:hAnsi="Calibri" w:cs="Calibri"/>
          <w:sz w:val="22"/>
          <w:szCs w:val="22"/>
        </w:rPr>
        <w:t>(</w:t>
      </w:r>
      <w:r w:rsidR="00803C16">
        <w:rPr>
          <w:rStyle w:val="normaltextrun"/>
          <w:rFonts w:ascii="Calibri" w:hAnsi="Calibri" w:cs="Calibri"/>
          <w:color w:val="000000"/>
          <w:sz w:val="22"/>
          <w:szCs w:val="22"/>
        </w:rPr>
        <w:t xml:space="preserve">remitirse a la ficha técnica de </w:t>
      </w:r>
      <w:r w:rsidR="00803C16">
        <w:rPr>
          <w:rStyle w:val="findhit"/>
          <w:rFonts w:ascii="Calibri" w:hAnsi="Calibri" w:cs="Calibri"/>
          <w:color w:val="000000"/>
          <w:sz w:val="22"/>
          <w:szCs w:val="22"/>
        </w:rPr>
        <w:t>UAIC</w:t>
      </w:r>
      <w:r w:rsidR="00803C16">
        <w:rPr>
          <w:rStyle w:val="findhit"/>
          <w:rFonts w:ascii="Calibri" w:hAnsi="Calibri" w:cs="Calibri"/>
          <w:color w:val="000000"/>
          <w:sz w:val="22"/>
          <w:szCs w:val="22"/>
        </w:rPr>
        <w:t>).</w:t>
      </w:r>
    </w:p>
    <w:p w:rsidR="00F135D8" w:rsidRDefault="00F135D8" w:rsidP="00F135D8">
      <w:pPr>
        <w:pStyle w:val="paragraph"/>
        <w:spacing w:before="0" w:beforeAutospacing="0" w:after="0" w:afterAutospacing="0"/>
        <w:jc w:val="both"/>
        <w:textAlignment w:val="baseline"/>
        <w:rPr>
          <w:rFonts w:ascii="Segoe UI" w:hAnsi="Segoe UI" w:cs="Segoe UI"/>
          <w:sz w:val="18"/>
          <w:szCs w:val="18"/>
          <w:lang w:val="es-ES"/>
        </w:rPr>
      </w:pPr>
      <w:r>
        <w:rPr>
          <w:rStyle w:val="eop"/>
          <w:rFonts w:ascii="Calibri" w:hAnsi="Calibri" w:cs="Calibri"/>
          <w:color w:val="000000"/>
          <w:lang w:val="es-ES"/>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2"/>
          <w:szCs w:val="22"/>
        </w:rPr>
        <w:t>Momento 3. Agendamiento para valoración por médico modalidad conglomerado:</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sz w:val="22"/>
          <w:szCs w:val="22"/>
        </w:rPr>
        <w:t>Esta acción corresponde a la programación de las personas susceptibles de valoración por profesional Médico</w:t>
      </w:r>
      <w:r w:rsidR="00803C16">
        <w:rPr>
          <w:rStyle w:val="normaltextrun"/>
          <w:rFonts w:ascii="Calibri" w:hAnsi="Calibri" w:cs="Calibri"/>
          <w:color w:val="000000"/>
          <w:sz w:val="22"/>
          <w:szCs w:val="22"/>
        </w:rPr>
        <w:t>, las cuales son</w:t>
      </w:r>
      <w:r>
        <w:rPr>
          <w:rStyle w:val="normaltextrun"/>
          <w:rFonts w:ascii="Calibri" w:hAnsi="Calibri" w:cs="Calibri"/>
          <w:color w:val="000000"/>
          <w:sz w:val="22"/>
          <w:szCs w:val="22"/>
        </w:rPr>
        <w:t xml:space="preserve"> identificadas durante la operación de la respuesta sectorial a la población </w:t>
      </w:r>
      <w:r w:rsidR="00803C16">
        <w:rPr>
          <w:rStyle w:val="normaltextrun"/>
          <w:rFonts w:ascii="Calibri" w:hAnsi="Calibri" w:cs="Calibri"/>
          <w:color w:val="000000"/>
          <w:sz w:val="22"/>
          <w:szCs w:val="22"/>
        </w:rPr>
        <w:t>Emberá.</w:t>
      </w:r>
      <w:r>
        <w:rPr>
          <w:rStyle w:val="normaltextrun"/>
          <w:rFonts w:ascii="Calibri" w:hAnsi="Calibri" w:cs="Calibri"/>
          <w:color w:val="000000"/>
          <w:sz w:val="22"/>
          <w:szCs w:val="22"/>
        </w:rPr>
        <w:t> </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lang w:val="es-ES"/>
        </w:rPr>
      </w:pPr>
      <w:r>
        <w:rPr>
          <w:rStyle w:val="eop"/>
          <w:rFonts w:ascii="Calibri" w:hAnsi="Calibri" w:cs="Calibri"/>
          <w:color w:val="000000"/>
          <w:sz w:val="22"/>
          <w:szCs w:val="22"/>
          <w:lang w:val="es-ES"/>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2"/>
          <w:szCs w:val="22"/>
        </w:rPr>
        <w:t>Momento 4. Educación para la salud a padres, madres y cuidadores</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sz w:val="22"/>
          <w:szCs w:val="22"/>
        </w:rPr>
        <w:lastRenderedPageBreak/>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sidRPr="00803C16">
        <w:rPr>
          <w:rStyle w:val="normaltextrun"/>
          <w:rFonts w:ascii="Calibri" w:hAnsi="Calibri" w:cs="Calibri"/>
          <w:color w:val="000000"/>
          <w:sz w:val="22"/>
          <w:szCs w:val="22"/>
        </w:rPr>
        <w:t xml:space="preserve">Educar a madres, padres, cuidadores, familias y comunidad sobre el cuidado de los niños y niñas, medidas de prevención, factores de riesgo, manejo en el hogar y signos de alarma de la IRA, EDA en los niños y niñas entre los 3 meses y 5 años de edad, así como del riesgo de </w:t>
      </w:r>
      <w:r w:rsidR="00803C16" w:rsidRPr="00803C16">
        <w:rPr>
          <w:rStyle w:val="normaltextrun"/>
          <w:rFonts w:ascii="Calibri" w:hAnsi="Calibri" w:cs="Calibri"/>
          <w:color w:val="000000"/>
          <w:sz w:val="22"/>
          <w:szCs w:val="22"/>
        </w:rPr>
        <w:t>desnutrición aguda</w:t>
      </w:r>
      <w:r w:rsidRPr="00803C16">
        <w:rPr>
          <w:rStyle w:val="normaltextrun"/>
          <w:rFonts w:ascii="Calibri" w:hAnsi="Calibri" w:cs="Calibri"/>
          <w:color w:val="000000"/>
          <w:sz w:val="22"/>
          <w:szCs w:val="22"/>
        </w:rPr>
        <w:t xml:space="preserve"> y la </w:t>
      </w:r>
      <w:r w:rsidR="00803C16" w:rsidRPr="00803C16">
        <w:rPr>
          <w:rStyle w:val="normaltextrun"/>
          <w:rFonts w:ascii="Calibri" w:hAnsi="Calibri" w:cs="Calibri"/>
          <w:color w:val="000000"/>
          <w:sz w:val="22"/>
          <w:szCs w:val="22"/>
        </w:rPr>
        <w:t>desnutrición aguda</w:t>
      </w:r>
      <w:r w:rsidRPr="00803C16">
        <w:rPr>
          <w:rStyle w:val="normaltextrun"/>
          <w:rFonts w:ascii="Calibri" w:hAnsi="Calibri" w:cs="Calibri"/>
          <w:color w:val="000000"/>
          <w:sz w:val="22"/>
          <w:szCs w:val="22"/>
        </w:rPr>
        <w:t xml:space="preserve"> (AIEPI comunitario</w:t>
      </w:r>
      <w:r w:rsidR="00803C16">
        <w:rPr>
          <w:rStyle w:val="normaltextrun"/>
          <w:rFonts w:ascii="Calibri" w:hAnsi="Calibri" w:cs="Calibri"/>
          <w:color w:val="000000"/>
          <w:sz w:val="22"/>
          <w:szCs w:val="22"/>
        </w:rPr>
        <w:t xml:space="preserve">, </w:t>
      </w:r>
      <w:r w:rsidR="00803C16">
        <w:rPr>
          <w:rStyle w:val="normaltextrun"/>
          <w:rFonts w:ascii="Calibri" w:hAnsi="Calibri" w:cs="Calibri"/>
          <w:color w:val="000000"/>
          <w:sz w:val="22"/>
          <w:szCs w:val="22"/>
        </w:rPr>
        <w:t>promoción de la lactancia materna</w:t>
      </w:r>
      <w:r w:rsidRPr="00803C16">
        <w:rPr>
          <w:rStyle w:val="normaltextrun"/>
          <w:rFonts w:ascii="Calibri" w:hAnsi="Calibri" w:cs="Calibri"/>
          <w:color w:val="000000"/>
          <w:sz w:val="22"/>
          <w:szCs w:val="22"/>
        </w:rPr>
        <w:t>).  </w:t>
      </w:r>
      <w:r w:rsidR="00803C16" w:rsidRPr="00803C16">
        <w:rPr>
          <w:rStyle w:val="normaltextrun"/>
          <w:rFonts w:ascii="Calibri" w:hAnsi="Calibri" w:cs="Calibri"/>
          <w:color w:val="000000"/>
          <w:sz w:val="22"/>
          <w:szCs w:val="22"/>
        </w:rPr>
        <w:t>S</w:t>
      </w:r>
      <w:r w:rsidRPr="00803C16">
        <w:rPr>
          <w:rStyle w:val="normaltextrun"/>
          <w:rFonts w:ascii="Calibri" w:hAnsi="Calibri" w:cs="Calibri"/>
          <w:color w:val="000000"/>
          <w:sz w:val="22"/>
          <w:szCs w:val="22"/>
          <w:shd w:val="clear" w:color="auto" w:fill="00FF00"/>
        </w:rPr>
        <w:t xml:space="preserve">e deben </w:t>
      </w:r>
      <w:r w:rsidR="00803C16" w:rsidRPr="00803C16">
        <w:rPr>
          <w:rStyle w:val="normaltextrun"/>
          <w:rFonts w:ascii="Calibri" w:hAnsi="Calibri" w:cs="Calibri"/>
          <w:color w:val="000000"/>
          <w:sz w:val="22"/>
          <w:szCs w:val="22"/>
          <w:shd w:val="clear" w:color="auto" w:fill="00FF00"/>
        </w:rPr>
        <w:t>construir y utilizar</w:t>
      </w:r>
      <w:r w:rsidRPr="00803C16">
        <w:rPr>
          <w:rStyle w:val="normaltextrun"/>
          <w:rFonts w:ascii="Calibri" w:hAnsi="Calibri" w:cs="Calibri"/>
          <w:color w:val="000000"/>
          <w:sz w:val="22"/>
          <w:szCs w:val="22"/>
          <w:shd w:val="clear" w:color="auto" w:fill="00FF00"/>
        </w:rPr>
        <w:t xml:space="preserve"> </w:t>
      </w:r>
      <w:r w:rsidR="00803C16" w:rsidRPr="00803C16">
        <w:rPr>
          <w:rStyle w:val="normaltextrun"/>
          <w:rFonts w:ascii="Calibri" w:hAnsi="Calibri" w:cs="Calibri"/>
          <w:color w:val="000000"/>
          <w:sz w:val="22"/>
          <w:szCs w:val="22"/>
          <w:shd w:val="clear" w:color="auto" w:fill="00FF00"/>
        </w:rPr>
        <w:t>herramientas educativas</w:t>
      </w:r>
      <w:r w:rsidRPr="00803C16">
        <w:rPr>
          <w:rStyle w:val="normaltextrun"/>
          <w:rFonts w:ascii="Calibri" w:hAnsi="Calibri" w:cs="Calibri"/>
          <w:color w:val="000000"/>
          <w:sz w:val="22"/>
          <w:szCs w:val="22"/>
          <w:shd w:val="clear" w:color="auto" w:fill="00FF00"/>
        </w:rPr>
        <w:t xml:space="preserve"> en lengua </w:t>
      </w:r>
      <w:r w:rsidR="00803C16" w:rsidRPr="00803C16">
        <w:rPr>
          <w:rStyle w:val="normaltextrun"/>
          <w:rFonts w:ascii="Calibri" w:hAnsi="Calibri" w:cs="Calibri"/>
          <w:color w:val="000000"/>
          <w:sz w:val="22"/>
          <w:szCs w:val="22"/>
          <w:shd w:val="clear" w:color="auto" w:fill="00FF00"/>
        </w:rPr>
        <w:t>Emberá</w:t>
      </w:r>
      <w:r w:rsidRPr="00803C16">
        <w:rPr>
          <w:rStyle w:val="normaltextrun"/>
          <w:rFonts w:ascii="Calibri" w:hAnsi="Calibri" w:cs="Calibri"/>
          <w:color w:val="000000"/>
          <w:sz w:val="22"/>
          <w:szCs w:val="22"/>
          <w:shd w:val="clear" w:color="auto" w:fill="00FF00"/>
        </w:rPr>
        <w:t xml:space="preserve"> para apoyo de</w:t>
      </w:r>
      <w:r w:rsidR="00803C16">
        <w:rPr>
          <w:rStyle w:val="normaltextrun"/>
          <w:rFonts w:ascii="Calibri" w:hAnsi="Calibri" w:cs="Calibri"/>
          <w:color w:val="000000"/>
          <w:sz w:val="22"/>
          <w:szCs w:val="22"/>
          <w:shd w:val="clear" w:color="auto" w:fill="00FF00"/>
        </w:rPr>
        <w:t>l proceso de</w:t>
      </w:r>
      <w:r w:rsidRPr="00803C16">
        <w:rPr>
          <w:rStyle w:val="normaltextrun"/>
          <w:rFonts w:ascii="Calibri" w:hAnsi="Calibri" w:cs="Calibri"/>
          <w:color w:val="000000"/>
          <w:sz w:val="22"/>
          <w:szCs w:val="22"/>
          <w:shd w:val="clear" w:color="auto" w:fill="00FF00"/>
        </w:rPr>
        <w:t xml:space="preserve"> educación.</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lang w:val="es-ES"/>
        </w:rPr>
      </w:pPr>
      <w:r>
        <w:rPr>
          <w:rStyle w:val="eop"/>
          <w:rFonts w:ascii="Calibri" w:hAnsi="Calibri" w:cs="Calibri"/>
          <w:color w:val="000000"/>
          <w:sz w:val="22"/>
          <w:szCs w:val="22"/>
          <w:lang w:val="es-ES"/>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lang w:val="es-ES"/>
        </w:rPr>
      </w:pPr>
      <w:r>
        <w:rPr>
          <w:rStyle w:val="eop"/>
          <w:rFonts w:ascii="Calibri" w:hAnsi="Calibri" w:cs="Calibri"/>
          <w:color w:val="000000"/>
          <w:sz w:val="22"/>
          <w:szCs w:val="22"/>
          <w:lang w:val="es-ES"/>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2"/>
          <w:szCs w:val="22"/>
        </w:rPr>
        <w:t xml:space="preserve">Momento 5. Seguimiento a los usuarios ingresados a la </w:t>
      </w:r>
      <w:r>
        <w:rPr>
          <w:rStyle w:val="findhit"/>
          <w:rFonts w:ascii="Calibri" w:hAnsi="Calibri" w:cs="Calibri"/>
          <w:b/>
          <w:bCs/>
          <w:color w:val="000000"/>
          <w:sz w:val="22"/>
          <w:szCs w:val="22"/>
        </w:rPr>
        <w:t>UAIC</w:t>
      </w:r>
      <w:r>
        <w:rPr>
          <w:rStyle w:val="normaltextrun"/>
          <w:rFonts w:ascii="Calibri" w:hAnsi="Calibri" w:cs="Calibri"/>
          <w:b/>
          <w:bCs/>
          <w:color w:val="000000"/>
          <w:sz w:val="22"/>
          <w:szCs w:val="22"/>
        </w:rPr>
        <w:t xml:space="preserve"> a las 24, 48 y 72 horas.</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sz w:val="22"/>
          <w:szCs w:val="22"/>
        </w:rPr>
        <w:t xml:space="preserve">Todo niño o niña entre 3 meses y 5 años valorado en </w:t>
      </w:r>
      <w:r>
        <w:rPr>
          <w:rStyle w:val="findhit"/>
          <w:rFonts w:ascii="Calibri" w:hAnsi="Calibri" w:cs="Calibri"/>
          <w:color w:val="000000"/>
          <w:sz w:val="22"/>
          <w:szCs w:val="22"/>
        </w:rPr>
        <w:t>UAIC</w:t>
      </w:r>
      <w:r>
        <w:rPr>
          <w:rStyle w:val="normaltextrun"/>
          <w:rFonts w:ascii="Calibri" w:hAnsi="Calibri" w:cs="Calibri"/>
          <w:color w:val="000000"/>
          <w:sz w:val="22"/>
          <w:szCs w:val="22"/>
        </w:rPr>
        <w:t xml:space="preserve"> debe tener seguimiento a las 24, 48 y 72 horas para evaluar adherencia al tratamiento, verificación de signos de alarma e identificación oportuna de necesidad de remisión en caso de complicación. En caso de identificar signos de alarma durante el seguimiento, deberá iniciarse el proceso de referencia. Todos los seguimientos serán registrados </w:t>
      </w:r>
      <w:r w:rsidR="007875D2">
        <w:rPr>
          <w:rStyle w:val="normaltextrun"/>
          <w:rFonts w:ascii="Calibri" w:hAnsi="Calibri" w:cs="Calibri"/>
          <w:color w:val="000000"/>
          <w:sz w:val="22"/>
          <w:szCs w:val="22"/>
        </w:rPr>
        <w:t xml:space="preserve">oportunamente </w:t>
      </w:r>
      <w:r w:rsidR="00803C16">
        <w:rPr>
          <w:rStyle w:val="normaltextrun"/>
          <w:rFonts w:ascii="Calibri" w:hAnsi="Calibri" w:cs="Calibri"/>
          <w:color w:val="000000"/>
          <w:sz w:val="22"/>
          <w:szCs w:val="22"/>
        </w:rPr>
        <w:t>en el aplicativo GTAPS-SDS</w:t>
      </w:r>
      <w:r>
        <w:rPr>
          <w:rStyle w:val="normaltextrun"/>
          <w:rFonts w:ascii="Calibri" w:hAnsi="Calibri" w:cs="Calibri"/>
          <w:color w:val="000000"/>
          <w:sz w:val="22"/>
          <w:szCs w:val="22"/>
        </w:rPr>
        <w:t xml:space="preserve"> de </w:t>
      </w:r>
      <w:r>
        <w:rPr>
          <w:rStyle w:val="findhit"/>
          <w:rFonts w:ascii="Calibri" w:hAnsi="Calibri" w:cs="Calibri"/>
          <w:color w:val="000000"/>
          <w:sz w:val="22"/>
          <w:szCs w:val="22"/>
        </w:rPr>
        <w:t>UAIC</w:t>
      </w:r>
      <w:r>
        <w:rPr>
          <w:rStyle w:val="normaltextrun"/>
          <w:rFonts w:ascii="Calibri" w:hAnsi="Calibri" w:cs="Calibri"/>
          <w:color w:val="000000"/>
          <w:sz w:val="22"/>
          <w:szCs w:val="22"/>
        </w:rPr>
        <w:t xml:space="preserve"> por </w:t>
      </w:r>
      <w:r w:rsidR="007875D2">
        <w:rPr>
          <w:rStyle w:val="normaltextrun"/>
          <w:rFonts w:ascii="Calibri" w:hAnsi="Calibri" w:cs="Calibri"/>
          <w:color w:val="000000"/>
          <w:sz w:val="22"/>
          <w:szCs w:val="22"/>
        </w:rPr>
        <w:t>el perfil</w:t>
      </w:r>
      <w:r>
        <w:rPr>
          <w:rStyle w:val="normaltextrun"/>
          <w:rFonts w:ascii="Calibri" w:hAnsi="Calibri" w:cs="Calibri"/>
          <w:color w:val="000000"/>
          <w:sz w:val="22"/>
          <w:szCs w:val="22"/>
        </w:rPr>
        <w:t xml:space="preserve"> auxiliar de enfermería, en caso de identificarse la necesidad derivar</w:t>
      </w:r>
      <w:r w:rsidR="007875D2">
        <w:rPr>
          <w:rStyle w:val="normaltextrun"/>
          <w:rFonts w:ascii="Calibri" w:hAnsi="Calibri" w:cs="Calibri"/>
          <w:color w:val="000000"/>
          <w:sz w:val="22"/>
          <w:szCs w:val="22"/>
        </w:rPr>
        <w:t xml:space="preserve">lo </w:t>
      </w:r>
      <w:r>
        <w:rPr>
          <w:rStyle w:val="normaltextrun"/>
          <w:rFonts w:ascii="Calibri" w:hAnsi="Calibri" w:cs="Calibri"/>
          <w:color w:val="000000"/>
          <w:sz w:val="22"/>
          <w:szCs w:val="22"/>
        </w:rPr>
        <w:t>a atención por m</w:t>
      </w:r>
      <w:r w:rsidR="007875D2">
        <w:rPr>
          <w:rStyle w:val="normaltextrun"/>
          <w:rFonts w:ascii="Calibri" w:hAnsi="Calibri" w:cs="Calibri"/>
          <w:color w:val="000000"/>
          <w:sz w:val="22"/>
          <w:szCs w:val="22"/>
        </w:rPr>
        <w:t>é</w:t>
      </w:r>
      <w:r>
        <w:rPr>
          <w:rStyle w:val="normaltextrun"/>
          <w:rFonts w:ascii="Calibri" w:hAnsi="Calibri" w:cs="Calibri"/>
          <w:color w:val="000000"/>
          <w:sz w:val="22"/>
          <w:szCs w:val="22"/>
        </w:rPr>
        <w:t>dico en modalidad de conglomerado.</w:t>
      </w:r>
      <w:r>
        <w:rPr>
          <w:rStyle w:val="eop"/>
          <w:rFonts w:ascii="Calibri" w:hAnsi="Calibri" w:cs="Calibri"/>
          <w:color w:val="000000"/>
          <w:sz w:val="22"/>
          <w:szCs w:val="22"/>
        </w:rPr>
        <w:t> </w:t>
      </w:r>
    </w:p>
    <w:p w:rsidR="00F135D8" w:rsidRDefault="00F135D8" w:rsidP="00F135D8">
      <w:pPr>
        <w:pStyle w:val="paragraph"/>
        <w:spacing w:before="0" w:beforeAutospacing="0" w:after="0" w:afterAutospacing="0"/>
        <w:jc w:val="both"/>
        <w:textAlignment w:val="baseline"/>
        <w:rPr>
          <w:rFonts w:ascii="Segoe UI" w:hAnsi="Segoe UI" w:cs="Segoe UI"/>
          <w:sz w:val="18"/>
          <w:szCs w:val="18"/>
          <w:lang w:val="es-ES"/>
        </w:rPr>
      </w:pPr>
      <w:r>
        <w:rPr>
          <w:rStyle w:val="eop"/>
          <w:rFonts w:ascii="Calibri" w:hAnsi="Calibri" w:cs="Calibri"/>
          <w:color w:val="000000"/>
          <w:sz w:val="22"/>
          <w:szCs w:val="22"/>
          <w:lang w:val="es-ES"/>
        </w:rPr>
        <w:t> </w:t>
      </w:r>
    </w:p>
    <w:p w:rsidR="00F135D8" w:rsidRPr="007875D2" w:rsidRDefault="00F135D8" w:rsidP="00F135D8">
      <w:pPr>
        <w:pStyle w:val="paragraph"/>
        <w:spacing w:before="0" w:beforeAutospacing="0" w:after="0" w:afterAutospacing="0"/>
        <w:jc w:val="both"/>
        <w:textAlignment w:val="baseline"/>
        <w:rPr>
          <w:rFonts w:ascii="Segoe UI" w:hAnsi="Segoe UI" w:cs="Segoe UI"/>
          <w:sz w:val="18"/>
          <w:szCs w:val="18"/>
          <w:lang w:val="es-ES"/>
        </w:rPr>
      </w:pPr>
      <w:r w:rsidRPr="007875D2">
        <w:rPr>
          <w:rStyle w:val="normaltextrun"/>
          <w:rFonts w:ascii="Calibri" w:hAnsi="Calibri" w:cs="Calibri"/>
          <w:b/>
          <w:bCs/>
          <w:color w:val="000000"/>
          <w:sz w:val="22"/>
          <w:szCs w:val="22"/>
          <w:shd w:val="clear" w:color="auto" w:fill="00FF00"/>
        </w:rPr>
        <w:t>Actividad 2. Educación para la salud en las 18 practicas del AIEPI</w:t>
      </w:r>
      <w:r w:rsidRPr="007875D2">
        <w:rPr>
          <w:rStyle w:val="eop"/>
          <w:rFonts w:ascii="Calibri" w:hAnsi="Calibri" w:cs="Calibri"/>
          <w:color w:val="000000"/>
          <w:sz w:val="22"/>
          <w:szCs w:val="22"/>
          <w:lang w:val="es-ES"/>
        </w:rPr>
        <w:t> </w:t>
      </w:r>
    </w:p>
    <w:p w:rsidR="00F135D8" w:rsidRPr="007875D2" w:rsidRDefault="00F135D8" w:rsidP="00F135D8">
      <w:pPr>
        <w:pStyle w:val="paragraph"/>
        <w:spacing w:before="0" w:beforeAutospacing="0" w:after="0" w:afterAutospacing="0"/>
        <w:jc w:val="both"/>
        <w:textAlignment w:val="baseline"/>
        <w:rPr>
          <w:rFonts w:ascii="Segoe UI" w:hAnsi="Segoe UI" w:cs="Segoe UI"/>
          <w:sz w:val="18"/>
          <w:szCs w:val="18"/>
        </w:rPr>
      </w:pPr>
      <w:r w:rsidRPr="007875D2">
        <w:rPr>
          <w:rStyle w:val="eop"/>
          <w:rFonts w:ascii="Calibri" w:hAnsi="Calibri" w:cs="Calibri"/>
          <w:color w:val="000000"/>
          <w:sz w:val="22"/>
          <w:szCs w:val="22"/>
        </w:rPr>
        <w:t> </w:t>
      </w:r>
    </w:p>
    <w:p w:rsidR="00F135D8" w:rsidRPr="007875D2" w:rsidRDefault="00F135D8" w:rsidP="00F135D8">
      <w:pPr>
        <w:pStyle w:val="paragraph"/>
        <w:spacing w:before="0" w:beforeAutospacing="0" w:after="0" w:afterAutospacing="0"/>
        <w:jc w:val="both"/>
        <w:textAlignment w:val="baseline"/>
        <w:rPr>
          <w:rFonts w:ascii="Calibri" w:hAnsi="Calibri" w:cs="Calibri"/>
          <w:color w:val="000000"/>
          <w:sz w:val="22"/>
          <w:szCs w:val="22"/>
          <w:shd w:val="clear" w:color="auto" w:fill="00FF00"/>
        </w:rPr>
      </w:pPr>
      <w:r w:rsidRPr="007875D2">
        <w:rPr>
          <w:rStyle w:val="normaltextrun"/>
          <w:rFonts w:ascii="Calibri" w:hAnsi="Calibri" w:cs="Calibri"/>
          <w:color w:val="000000"/>
          <w:sz w:val="22"/>
          <w:szCs w:val="22"/>
          <w:shd w:val="clear" w:color="auto" w:fill="00FF00"/>
        </w:rPr>
        <w:t xml:space="preserve">Educar a la población ubicada en los asentamientos con las 18 practicas del AEIPI, las cuales, se realizarán en dos jornadas de acciones colectivas por mes, </w:t>
      </w:r>
      <w:r w:rsidR="007875D2">
        <w:rPr>
          <w:rStyle w:val="normaltextrun"/>
          <w:rFonts w:ascii="Calibri" w:hAnsi="Calibri" w:cs="Calibri"/>
          <w:color w:val="000000"/>
          <w:sz w:val="22"/>
          <w:szCs w:val="22"/>
          <w:shd w:val="clear" w:color="auto" w:fill="00FF00"/>
        </w:rPr>
        <w:t xml:space="preserve">con la participación de </w:t>
      </w:r>
      <w:r w:rsidRPr="007875D2">
        <w:rPr>
          <w:rStyle w:val="normaltextrun"/>
          <w:rFonts w:ascii="Calibri" w:hAnsi="Calibri" w:cs="Calibri"/>
          <w:color w:val="000000"/>
          <w:sz w:val="22"/>
          <w:szCs w:val="22"/>
          <w:shd w:val="clear" w:color="auto" w:fill="00FF00"/>
        </w:rPr>
        <w:t>mínimo de 15 participante</w:t>
      </w:r>
      <w:r w:rsidR="007875D2">
        <w:rPr>
          <w:rStyle w:val="normaltextrun"/>
          <w:rFonts w:ascii="Calibri" w:hAnsi="Calibri" w:cs="Calibri"/>
          <w:color w:val="000000"/>
          <w:sz w:val="22"/>
          <w:szCs w:val="22"/>
          <w:shd w:val="clear" w:color="auto" w:fill="00FF00"/>
        </w:rPr>
        <w:t>s</w:t>
      </w:r>
      <w:r w:rsidRPr="007875D2">
        <w:rPr>
          <w:rStyle w:val="normaltextrun"/>
          <w:rFonts w:ascii="Calibri" w:hAnsi="Calibri" w:cs="Calibri"/>
          <w:color w:val="000000"/>
          <w:sz w:val="22"/>
          <w:szCs w:val="22"/>
          <w:shd w:val="clear" w:color="auto" w:fill="00FF00"/>
        </w:rPr>
        <w:t>. Cabe mencionar que</w:t>
      </w:r>
      <w:r w:rsidR="007875D2">
        <w:rPr>
          <w:rStyle w:val="normaltextrun"/>
          <w:rFonts w:ascii="Calibri" w:hAnsi="Calibri" w:cs="Calibri"/>
          <w:color w:val="000000"/>
          <w:sz w:val="22"/>
          <w:szCs w:val="22"/>
          <w:shd w:val="clear" w:color="auto" w:fill="00FF00"/>
        </w:rPr>
        <w:t>,</w:t>
      </w:r>
      <w:r w:rsidRPr="007875D2">
        <w:rPr>
          <w:rStyle w:val="normaltextrun"/>
          <w:rFonts w:ascii="Calibri" w:hAnsi="Calibri" w:cs="Calibri"/>
          <w:color w:val="000000"/>
          <w:sz w:val="22"/>
          <w:szCs w:val="22"/>
          <w:shd w:val="clear" w:color="auto" w:fill="00FF00"/>
        </w:rPr>
        <w:t xml:space="preserve"> no es necesario abordar todas las prácticas en una jornada</w:t>
      </w:r>
      <w:r w:rsidR="00970882">
        <w:rPr>
          <w:rStyle w:val="normaltextrun"/>
          <w:rFonts w:ascii="Calibri" w:hAnsi="Calibri" w:cs="Calibri"/>
          <w:color w:val="000000"/>
          <w:sz w:val="22"/>
          <w:szCs w:val="22"/>
          <w:shd w:val="clear" w:color="auto" w:fill="00FF00"/>
        </w:rPr>
        <w:t>; por tanto,</w:t>
      </w:r>
      <w:r w:rsidRPr="007875D2">
        <w:rPr>
          <w:rStyle w:val="normaltextrun"/>
          <w:rFonts w:ascii="Calibri" w:hAnsi="Calibri" w:cs="Calibri"/>
          <w:color w:val="000000"/>
          <w:sz w:val="22"/>
          <w:szCs w:val="22"/>
          <w:shd w:val="clear" w:color="auto" w:fill="00FF00"/>
        </w:rPr>
        <w:t xml:space="preserve"> se podrán distribuir de </w:t>
      </w:r>
      <w:r w:rsidR="00970882">
        <w:rPr>
          <w:rStyle w:val="normaltextrun"/>
          <w:rFonts w:ascii="Calibri" w:hAnsi="Calibri" w:cs="Calibri"/>
          <w:color w:val="000000"/>
          <w:sz w:val="22"/>
          <w:szCs w:val="22"/>
          <w:shd w:val="clear" w:color="auto" w:fill="00FF00"/>
        </w:rPr>
        <w:t xml:space="preserve">a </w:t>
      </w:r>
      <w:r w:rsidRPr="007875D2">
        <w:rPr>
          <w:rStyle w:val="normaltextrun"/>
          <w:rFonts w:ascii="Calibri" w:hAnsi="Calibri" w:cs="Calibri"/>
          <w:color w:val="000000"/>
          <w:sz w:val="22"/>
          <w:szCs w:val="22"/>
          <w:shd w:val="clear" w:color="auto" w:fill="00FF00"/>
        </w:rPr>
        <w:t>dos pr</w:t>
      </w:r>
      <w:r w:rsidR="00970882">
        <w:rPr>
          <w:rStyle w:val="normaltextrun"/>
          <w:rFonts w:ascii="Calibri" w:hAnsi="Calibri" w:cs="Calibri"/>
          <w:color w:val="000000"/>
          <w:sz w:val="22"/>
          <w:szCs w:val="22"/>
          <w:shd w:val="clear" w:color="auto" w:fill="00FF00"/>
        </w:rPr>
        <w:t>á</w:t>
      </w:r>
      <w:r w:rsidRPr="007875D2">
        <w:rPr>
          <w:rStyle w:val="normaltextrun"/>
          <w:rFonts w:ascii="Calibri" w:hAnsi="Calibri" w:cs="Calibri"/>
          <w:color w:val="000000"/>
          <w:sz w:val="22"/>
          <w:szCs w:val="22"/>
          <w:shd w:val="clear" w:color="auto" w:fill="00FF00"/>
        </w:rPr>
        <w:t>cticas por jornada</w:t>
      </w:r>
      <w:r w:rsidR="00970882">
        <w:rPr>
          <w:rStyle w:val="normaltextrun"/>
          <w:rFonts w:ascii="Calibri" w:hAnsi="Calibri" w:cs="Calibri"/>
          <w:color w:val="000000"/>
          <w:sz w:val="22"/>
          <w:szCs w:val="22"/>
          <w:shd w:val="clear" w:color="auto" w:fill="00FF00"/>
        </w:rPr>
        <w:t>.</w:t>
      </w:r>
      <w:r w:rsidRPr="007875D2">
        <w:rPr>
          <w:rStyle w:val="normaltextrun"/>
          <w:rFonts w:ascii="Calibri" w:hAnsi="Calibri" w:cs="Calibri"/>
          <w:color w:val="000000"/>
          <w:sz w:val="22"/>
          <w:szCs w:val="22"/>
          <w:shd w:val="clear" w:color="auto" w:fill="00FF00"/>
        </w:rPr>
        <w:t xml:space="preserve"> </w:t>
      </w:r>
      <w:r w:rsidR="00970882">
        <w:rPr>
          <w:rStyle w:val="normaltextrun"/>
          <w:rFonts w:ascii="Calibri" w:hAnsi="Calibri" w:cs="Calibri"/>
          <w:color w:val="000000"/>
          <w:sz w:val="22"/>
          <w:szCs w:val="22"/>
          <w:shd w:val="clear" w:color="auto" w:fill="00FF00"/>
        </w:rPr>
        <w:t>A</w:t>
      </w:r>
      <w:r w:rsidRPr="007875D2">
        <w:rPr>
          <w:rStyle w:val="normaltextrun"/>
          <w:rFonts w:ascii="Calibri" w:hAnsi="Calibri" w:cs="Calibri"/>
          <w:color w:val="000000"/>
          <w:sz w:val="22"/>
          <w:szCs w:val="22"/>
          <w:shd w:val="clear" w:color="auto" w:fill="00FF00"/>
        </w:rPr>
        <w:t xml:space="preserve">demás, se deberá realizar en español y lengua </w:t>
      </w:r>
      <w:r w:rsidR="00970882" w:rsidRPr="007875D2">
        <w:rPr>
          <w:rStyle w:val="normaltextrun"/>
          <w:rFonts w:ascii="Calibri" w:hAnsi="Calibri" w:cs="Calibri"/>
          <w:color w:val="000000"/>
          <w:sz w:val="22"/>
          <w:szCs w:val="22"/>
          <w:shd w:val="clear" w:color="auto" w:fill="00FF00"/>
        </w:rPr>
        <w:t>Emberá</w:t>
      </w:r>
      <w:r w:rsidR="00970882">
        <w:rPr>
          <w:rStyle w:val="normaltextrun"/>
          <w:rFonts w:ascii="Calibri" w:hAnsi="Calibri" w:cs="Calibri"/>
          <w:color w:val="000000"/>
          <w:sz w:val="22"/>
          <w:szCs w:val="22"/>
          <w:shd w:val="clear" w:color="auto" w:fill="00FF00"/>
        </w:rPr>
        <w:t>,</w:t>
      </w:r>
      <w:r w:rsidRPr="007875D2">
        <w:rPr>
          <w:rStyle w:val="normaltextrun"/>
          <w:rFonts w:ascii="Calibri" w:hAnsi="Calibri" w:cs="Calibri"/>
          <w:color w:val="000000"/>
          <w:sz w:val="22"/>
          <w:szCs w:val="22"/>
          <w:shd w:val="clear" w:color="auto" w:fill="00FF00"/>
        </w:rPr>
        <w:t xml:space="preserve"> para lo cual</w:t>
      </w:r>
      <w:r w:rsidR="00970882">
        <w:rPr>
          <w:rStyle w:val="normaltextrun"/>
          <w:rFonts w:ascii="Calibri" w:hAnsi="Calibri" w:cs="Calibri"/>
          <w:color w:val="000000"/>
          <w:sz w:val="22"/>
          <w:szCs w:val="22"/>
          <w:shd w:val="clear" w:color="auto" w:fill="00FF00"/>
        </w:rPr>
        <w:t>,</w:t>
      </w:r>
      <w:r w:rsidRPr="007875D2">
        <w:rPr>
          <w:rStyle w:val="normaltextrun"/>
          <w:rFonts w:ascii="Calibri" w:hAnsi="Calibri" w:cs="Calibri"/>
          <w:color w:val="000000"/>
          <w:sz w:val="22"/>
          <w:szCs w:val="22"/>
          <w:shd w:val="clear" w:color="auto" w:fill="00FF00"/>
        </w:rPr>
        <w:t xml:space="preserve"> deberán </w:t>
      </w:r>
      <w:r w:rsidR="00970882">
        <w:rPr>
          <w:rStyle w:val="normaltextrun"/>
          <w:rFonts w:ascii="Calibri" w:hAnsi="Calibri" w:cs="Calibri"/>
          <w:color w:val="000000"/>
          <w:sz w:val="22"/>
          <w:szCs w:val="22"/>
          <w:shd w:val="clear" w:color="auto" w:fill="00FF00"/>
        </w:rPr>
        <w:t>construirse herramientas educativas con la participación de la comunidad y teniendo en cuenta las orientaciones dadas por el Equipo para la Salud Pública</w:t>
      </w:r>
      <w:bookmarkStart w:id="0" w:name="_GoBack"/>
      <w:bookmarkEnd w:id="0"/>
      <w:r w:rsidRPr="007875D2">
        <w:rPr>
          <w:rStyle w:val="normaltextrun"/>
          <w:rFonts w:ascii="Calibri" w:hAnsi="Calibri" w:cs="Calibri"/>
          <w:color w:val="000000"/>
          <w:sz w:val="22"/>
          <w:szCs w:val="22"/>
          <w:shd w:val="clear" w:color="auto" w:fill="00FF00"/>
        </w:rPr>
        <w:t>.</w:t>
      </w:r>
      <w:r>
        <w:rPr>
          <w:rStyle w:val="eop"/>
          <w:rFonts w:ascii="Calibri" w:hAnsi="Calibri" w:cs="Calibri"/>
          <w:color w:val="000000"/>
          <w:sz w:val="22"/>
          <w:szCs w:val="22"/>
          <w:lang w:val="es-ES"/>
        </w:rPr>
        <w:t> </w:t>
      </w:r>
    </w:p>
    <w:p w:rsidR="004A35EF" w:rsidRDefault="004A35EF"/>
    <w:sectPr w:rsidR="004A35E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7E03"/>
    <w:multiLevelType w:val="multilevel"/>
    <w:tmpl w:val="25404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03767B"/>
    <w:multiLevelType w:val="multilevel"/>
    <w:tmpl w:val="5F76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53040F"/>
    <w:multiLevelType w:val="multilevel"/>
    <w:tmpl w:val="D996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9135EB"/>
    <w:multiLevelType w:val="multilevel"/>
    <w:tmpl w:val="909A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40310C"/>
    <w:multiLevelType w:val="multilevel"/>
    <w:tmpl w:val="87262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411DA3"/>
    <w:multiLevelType w:val="multilevel"/>
    <w:tmpl w:val="4038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BAD6DBE"/>
    <w:multiLevelType w:val="multilevel"/>
    <w:tmpl w:val="A0161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622C8C"/>
    <w:multiLevelType w:val="multilevel"/>
    <w:tmpl w:val="53320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80F3677"/>
    <w:multiLevelType w:val="multilevel"/>
    <w:tmpl w:val="615ED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8313C5E"/>
    <w:multiLevelType w:val="multilevel"/>
    <w:tmpl w:val="58E8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8"/>
  </w:num>
  <w:num w:numId="3">
    <w:abstractNumId w:val="7"/>
  </w:num>
  <w:num w:numId="4">
    <w:abstractNumId w:val="5"/>
  </w:num>
  <w:num w:numId="5">
    <w:abstractNumId w:val="3"/>
  </w:num>
  <w:num w:numId="6">
    <w:abstractNumId w:val="1"/>
  </w:num>
  <w:num w:numId="7">
    <w:abstractNumId w:val="0"/>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5D8"/>
    <w:rsid w:val="004A35EF"/>
    <w:rsid w:val="007875D2"/>
    <w:rsid w:val="00803C16"/>
    <w:rsid w:val="008B0787"/>
    <w:rsid w:val="00970882"/>
    <w:rsid w:val="00EF7ADB"/>
    <w:rsid w:val="00F135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D88FC"/>
  <w15:chartTrackingRefBased/>
  <w15:docId w15:val="{FF85979B-5C20-4047-BE5F-BD01FA876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F135D8"/>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F135D8"/>
  </w:style>
  <w:style w:type="character" w:customStyle="1" w:styleId="eop">
    <w:name w:val="eop"/>
    <w:basedOn w:val="Fuentedeprrafopredeter"/>
    <w:rsid w:val="00F135D8"/>
  </w:style>
  <w:style w:type="character" w:customStyle="1" w:styleId="findhit">
    <w:name w:val="findhit"/>
    <w:basedOn w:val="Fuentedeprrafopredeter"/>
    <w:rsid w:val="00F13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26356">
      <w:bodyDiv w:val="1"/>
      <w:marLeft w:val="0"/>
      <w:marRight w:val="0"/>
      <w:marTop w:val="0"/>
      <w:marBottom w:val="0"/>
      <w:divBdr>
        <w:top w:val="none" w:sz="0" w:space="0" w:color="auto"/>
        <w:left w:val="none" w:sz="0" w:space="0" w:color="auto"/>
        <w:bottom w:val="none" w:sz="0" w:space="0" w:color="auto"/>
        <w:right w:val="none" w:sz="0" w:space="0" w:color="auto"/>
      </w:divBdr>
      <w:divsChild>
        <w:div w:id="1685207664">
          <w:marLeft w:val="0"/>
          <w:marRight w:val="0"/>
          <w:marTop w:val="0"/>
          <w:marBottom w:val="0"/>
          <w:divBdr>
            <w:top w:val="none" w:sz="0" w:space="0" w:color="auto"/>
            <w:left w:val="none" w:sz="0" w:space="0" w:color="auto"/>
            <w:bottom w:val="none" w:sz="0" w:space="0" w:color="auto"/>
            <w:right w:val="none" w:sz="0" w:space="0" w:color="auto"/>
          </w:divBdr>
        </w:div>
        <w:div w:id="1706174706">
          <w:marLeft w:val="0"/>
          <w:marRight w:val="0"/>
          <w:marTop w:val="0"/>
          <w:marBottom w:val="0"/>
          <w:divBdr>
            <w:top w:val="none" w:sz="0" w:space="0" w:color="auto"/>
            <w:left w:val="none" w:sz="0" w:space="0" w:color="auto"/>
            <w:bottom w:val="none" w:sz="0" w:space="0" w:color="auto"/>
            <w:right w:val="none" w:sz="0" w:space="0" w:color="auto"/>
          </w:divBdr>
        </w:div>
        <w:div w:id="1554150108">
          <w:marLeft w:val="0"/>
          <w:marRight w:val="0"/>
          <w:marTop w:val="0"/>
          <w:marBottom w:val="0"/>
          <w:divBdr>
            <w:top w:val="none" w:sz="0" w:space="0" w:color="auto"/>
            <w:left w:val="none" w:sz="0" w:space="0" w:color="auto"/>
            <w:bottom w:val="none" w:sz="0" w:space="0" w:color="auto"/>
            <w:right w:val="none" w:sz="0" w:space="0" w:color="auto"/>
          </w:divBdr>
        </w:div>
        <w:div w:id="205795798">
          <w:marLeft w:val="0"/>
          <w:marRight w:val="0"/>
          <w:marTop w:val="0"/>
          <w:marBottom w:val="0"/>
          <w:divBdr>
            <w:top w:val="none" w:sz="0" w:space="0" w:color="auto"/>
            <w:left w:val="none" w:sz="0" w:space="0" w:color="auto"/>
            <w:bottom w:val="none" w:sz="0" w:space="0" w:color="auto"/>
            <w:right w:val="none" w:sz="0" w:space="0" w:color="auto"/>
          </w:divBdr>
        </w:div>
        <w:div w:id="1055273646">
          <w:marLeft w:val="0"/>
          <w:marRight w:val="0"/>
          <w:marTop w:val="0"/>
          <w:marBottom w:val="0"/>
          <w:divBdr>
            <w:top w:val="none" w:sz="0" w:space="0" w:color="auto"/>
            <w:left w:val="none" w:sz="0" w:space="0" w:color="auto"/>
            <w:bottom w:val="none" w:sz="0" w:space="0" w:color="auto"/>
            <w:right w:val="none" w:sz="0" w:space="0" w:color="auto"/>
          </w:divBdr>
        </w:div>
        <w:div w:id="1048184476">
          <w:marLeft w:val="0"/>
          <w:marRight w:val="0"/>
          <w:marTop w:val="0"/>
          <w:marBottom w:val="0"/>
          <w:divBdr>
            <w:top w:val="none" w:sz="0" w:space="0" w:color="auto"/>
            <w:left w:val="none" w:sz="0" w:space="0" w:color="auto"/>
            <w:bottom w:val="none" w:sz="0" w:space="0" w:color="auto"/>
            <w:right w:val="none" w:sz="0" w:space="0" w:color="auto"/>
          </w:divBdr>
        </w:div>
        <w:div w:id="256250136">
          <w:marLeft w:val="0"/>
          <w:marRight w:val="0"/>
          <w:marTop w:val="0"/>
          <w:marBottom w:val="0"/>
          <w:divBdr>
            <w:top w:val="none" w:sz="0" w:space="0" w:color="auto"/>
            <w:left w:val="none" w:sz="0" w:space="0" w:color="auto"/>
            <w:bottom w:val="none" w:sz="0" w:space="0" w:color="auto"/>
            <w:right w:val="none" w:sz="0" w:space="0" w:color="auto"/>
          </w:divBdr>
        </w:div>
        <w:div w:id="1213923633">
          <w:marLeft w:val="0"/>
          <w:marRight w:val="0"/>
          <w:marTop w:val="0"/>
          <w:marBottom w:val="0"/>
          <w:divBdr>
            <w:top w:val="none" w:sz="0" w:space="0" w:color="auto"/>
            <w:left w:val="none" w:sz="0" w:space="0" w:color="auto"/>
            <w:bottom w:val="none" w:sz="0" w:space="0" w:color="auto"/>
            <w:right w:val="none" w:sz="0" w:space="0" w:color="auto"/>
          </w:divBdr>
        </w:div>
        <w:div w:id="1172448865">
          <w:marLeft w:val="0"/>
          <w:marRight w:val="0"/>
          <w:marTop w:val="0"/>
          <w:marBottom w:val="0"/>
          <w:divBdr>
            <w:top w:val="none" w:sz="0" w:space="0" w:color="auto"/>
            <w:left w:val="none" w:sz="0" w:space="0" w:color="auto"/>
            <w:bottom w:val="none" w:sz="0" w:space="0" w:color="auto"/>
            <w:right w:val="none" w:sz="0" w:space="0" w:color="auto"/>
          </w:divBdr>
        </w:div>
        <w:div w:id="1729524581">
          <w:marLeft w:val="0"/>
          <w:marRight w:val="0"/>
          <w:marTop w:val="0"/>
          <w:marBottom w:val="0"/>
          <w:divBdr>
            <w:top w:val="none" w:sz="0" w:space="0" w:color="auto"/>
            <w:left w:val="none" w:sz="0" w:space="0" w:color="auto"/>
            <w:bottom w:val="none" w:sz="0" w:space="0" w:color="auto"/>
            <w:right w:val="none" w:sz="0" w:space="0" w:color="auto"/>
          </w:divBdr>
        </w:div>
        <w:div w:id="1736925261">
          <w:marLeft w:val="0"/>
          <w:marRight w:val="0"/>
          <w:marTop w:val="0"/>
          <w:marBottom w:val="0"/>
          <w:divBdr>
            <w:top w:val="none" w:sz="0" w:space="0" w:color="auto"/>
            <w:left w:val="none" w:sz="0" w:space="0" w:color="auto"/>
            <w:bottom w:val="none" w:sz="0" w:space="0" w:color="auto"/>
            <w:right w:val="none" w:sz="0" w:space="0" w:color="auto"/>
          </w:divBdr>
        </w:div>
        <w:div w:id="418601590">
          <w:marLeft w:val="0"/>
          <w:marRight w:val="0"/>
          <w:marTop w:val="0"/>
          <w:marBottom w:val="0"/>
          <w:divBdr>
            <w:top w:val="none" w:sz="0" w:space="0" w:color="auto"/>
            <w:left w:val="none" w:sz="0" w:space="0" w:color="auto"/>
            <w:bottom w:val="none" w:sz="0" w:space="0" w:color="auto"/>
            <w:right w:val="none" w:sz="0" w:space="0" w:color="auto"/>
          </w:divBdr>
        </w:div>
        <w:div w:id="1330325282">
          <w:marLeft w:val="0"/>
          <w:marRight w:val="0"/>
          <w:marTop w:val="0"/>
          <w:marBottom w:val="0"/>
          <w:divBdr>
            <w:top w:val="none" w:sz="0" w:space="0" w:color="auto"/>
            <w:left w:val="none" w:sz="0" w:space="0" w:color="auto"/>
            <w:bottom w:val="none" w:sz="0" w:space="0" w:color="auto"/>
            <w:right w:val="none" w:sz="0" w:space="0" w:color="auto"/>
          </w:divBdr>
        </w:div>
        <w:div w:id="315762974">
          <w:marLeft w:val="0"/>
          <w:marRight w:val="0"/>
          <w:marTop w:val="0"/>
          <w:marBottom w:val="0"/>
          <w:divBdr>
            <w:top w:val="none" w:sz="0" w:space="0" w:color="auto"/>
            <w:left w:val="none" w:sz="0" w:space="0" w:color="auto"/>
            <w:bottom w:val="none" w:sz="0" w:space="0" w:color="auto"/>
            <w:right w:val="none" w:sz="0" w:space="0" w:color="auto"/>
          </w:divBdr>
        </w:div>
        <w:div w:id="1215700354">
          <w:marLeft w:val="0"/>
          <w:marRight w:val="0"/>
          <w:marTop w:val="0"/>
          <w:marBottom w:val="0"/>
          <w:divBdr>
            <w:top w:val="none" w:sz="0" w:space="0" w:color="auto"/>
            <w:left w:val="none" w:sz="0" w:space="0" w:color="auto"/>
            <w:bottom w:val="none" w:sz="0" w:space="0" w:color="auto"/>
            <w:right w:val="none" w:sz="0" w:space="0" w:color="auto"/>
          </w:divBdr>
        </w:div>
        <w:div w:id="1280527776">
          <w:marLeft w:val="0"/>
          <w:marRight w:val="0"/>
          <w:marTop w:val="0"/>
          <w:marBottom w:val="0"/>
          <w:divBdr>
            <w:top w:val="none" w:sz="0" w:space="0" w:color="auto"/>
            <w:left w:val="none" w:sz="0" w:space="0" w:color="auto"/>
            <w:bottom w:val="none" w:sz="0" w:space="0" w:color="auto"/>
            <w:right w:val="none" w:sz="0" w:space="0" w:color="auto"/>
          </w:divBdr>
        </w:div>
        <w:div w:id="194201208">
          <w:marLeft w:val="0"/>
          <w:marRight w:val="0"/>
          <w:marTop w:val="0"/>
          <w:marBottom w:val="0"/>
          <w:divBdr>
            <w:top w:val="none" w:sz="0" w:space="0" w:color="auto"/>
            <w:left w:val="none" w:sz="0" w:space="0" w:color="auto"/>
            <w:bottom w:val="none" w:sz="0" w:space="0" w:color="auto"/>
            <w:right w:val="none" w:sz="0" w:space="0" w:color="auto"/>
          </w:divBdr>
        </w:div>
        <w:div w:id="2038966609">
          <w:marLeft w:val="0"/>
          <w:marRight w:val="0"/>
          <w:marTop w:val="0"/>
          <w:marBottom w:val="0"/>
          <w:divBdr>
            <w:top w:val="none" w:sz="0" w:space="0" w:color="auto"/>
            <w:left w:val="none" w:sz="0" w:space="0" w:color="auto"/>
            <w:bottom w:val="none" w:sz="0" w:space="0" w:color="auto"/>
            <w:right w:val="none" w:sz="0" w:space="0" w:color="auto"/>
          </w:divBdr>
        </w:div>
        <w:div w:id="309747280">
          <w:marLeft w:val="0"/>
          <w:marRight w:val="0"/>
          <w:marTop w:val="0"/>
          <w:marBottom w:val="0"/>
          <w:divBdr>
            <w:top w:val="none" w:sz="0" w:space="0" w:color="auto"/>
            <w:left w:val="none" w:sz="0" w:space="0" w:color="auto"/>
            <w:bottom w:val="none" w:sz="0" w:space="0" w:color="auto"/>
            <w:right w:val="none" w:sz="0" w:space="0" w:color="auto"/>
          </w:divBdr>
        </w:div>
        <w:div w:id="1094085498">
          <w:marLeft w:val="0"/>
          <w:marRight w:val="0"/>
          <w:marTop w:val="0"/>
          <w:marBottom w:val="0"/>
          <w:divBdr>
            <w:top w:val="none" w:sz="0" w:space="0" w:color="auto"/>
            <w:left w:val="none" w:sz="0" w:space="0" w:color="auto"/>
            <w:bottom w:val="none" w:sz="0" w:space="0" w:color="auto"/>
            <w:right w:val="none" w:sz="0" w:space="0" w:color="auto"/>
          </w:divBdr>
        </w:div>
        <w:div w:id="1047491944">
          <w:marLeft w:val="0"/>
          <w:marRight w:val="0"/>
          <w:marTop w:val="0"/>
          <w:marBottom w:val="0"/>
          <w:divBdr>
            <w:top w:val="none" w:sz="0" w:space="0" w:color="auto"/>
            <w:left w:val="none" w:sz="0" w:space="0" w:color="auto"/>
            <w:bottom w:val="none" w:sz="0" w:space="0" w:color="auto"/>
            <w:right w:val="none" w:sz="0" w:space="0" w:color="auto"/>
          </w:divBdr>
        </w:div>
        <w:div w:id="942498425">
          <w:marLeft w:val="0"/>
          <w:marRight w:val="0"/>
          <w:marTop w:val="0"/>
          <w:marBottom w:val="0"/>
          <w:divBdr>
            <w:top w:val="none" w:sz="0" w:space="0" w:color="auto"/>
            <w:left w:val="none" w:sz="0" w:space="0" w:color="auto"/>
            <w:bottom w:val="none" w:sz="0" w:space="0" w:color="auto"/>
            <w:right w:val="none" w:sz="0" w:space="0" w:color="auto"/>
          </w:divBdr>
        </w:div>
        <w:div w:id="1790584004">
          <w:marLeft w:val="0"/>
          <w:marRight w:val="0"/>
          <w:marTop w:val="0"/>
          <w:marBottom w:val="0"/>
          <w:divBdr>
            <w:top w:val="none" w:sz="0" w:space="0" w:color="auto"/>
            <w:left w:val="none" w:sz="0" w:space="0" w:color="auto"/>
            <w:bottom w:val="none" w:sz="0" w:space="0" w:color="auto"/>
            <w:right w:val="none" w:sz="0" w:space="0" w:color="auto"/>
          </w:divBdr>
        </w:div>
        <w:div w:id="2133867443">
          <w:marLeft w:val="0"/>
          <w:marRight w:val="0"/>
          <w:marTop w:val="0"/>
          <w:marBottom w:val="0"/>
          <w:divBdr>
            <w:top w:val="none" w:sz="0" w:space="0" w:color="auto"/>
            <w:left w:val="none" w:sz="0" w:space="0" w:color="auto"/>
            <w:bottom w:val="none" w:sz="0" w:space="0" w:color="auto"/>
            <w:right w:val="none" w:sz="0" w:space="0" w:color="auto"/>
          </w:divBdr>
        </w:div>
        <w:div w:id="1383290726">
          <w:marLeft w:val="0"/>
          <w:marRight w:val="0"/>
          <w:marTop w:val="0"/>
          <w:marBottom w:val="0"/>
          <w:divBdr>
            <w:top w:val="none" w:sz="0" w:space="0" w:color="auto"/>
            <w:left w:val="none" w:sz="0" w:space="0" w:color="auto"/>
            <w:bottom w:val="none" w:sz="0" w:space="0" w:color="auto"/>
            <w:right w:val="none" w:sz="0" w:space="0" w:color="auto"/>
          </w:divBdr>
        </w:div>
        <w:div w:id="365259370">
          <w:marLeft w:val="0"/>
          <w:marRight w:val="0"/>
          <w:marTop w:val="0"/>
          <w:marBottom w:val="0"/>
          <w:divBdr>
            <w:top w:val="none" w:sz="0" w:space="0" w:color="auto"/>
            <w:left w:val="none" w:sz="0" w:space="0" w:color="auto"/>
            <w:bottom w:val="none" w:sz="0" w:space="0" w:color="auto"/>
            <w:right w:val="none" w:sz="0" w:space="0" w:color="auto"/>
          </w:divBdr>
        </w:div>
        <w:div w:id="187329499">
          <w:marLeft w:val="0"/>
          <w:marRight w:val="0"/>
          <w:marTop w:val="0"/>
          <w:marBottom w:val="0"/>
          <w:divBdr>
            <w:top w:val="none" w:sz="0" w:space="0" w:color="auto"/>
            <w:left w:val="none" w:sz="0" w:space="0" w:color="auto"/>
            <w:bottom w:val="none" w:sz="0" w:space="0" w:color="auto"/>
            <w:right w:val="none" w:sz="0" w:space="0" w:color="auto"/>
          </w:divBdr>
        </w:div>
        <w:div w:id="1195269454">
          <w:marLeft w:val="0"/>
          <w:marRight w:val="0"/>
          <w:marTop w:val="0"/>
          <w:marBottom w:val="0"/>
          <w:divBdr>
            <w:top w:val="none" w:sz="0" w:space="0" w:color="auto"/>
            <w:left w:val="none" w:sz="0" w:space="0" w:color="auto"/>
            <w:bottom w:val="none" w:sz="0" w:space="0" w:color="auto"/>
            <w:right w:val="none" w:sz="0" w:space="0" w:color="auto"/>
          </w:divBdr>
        </w:div>
        <w:div w:id="672418991">
          <w:marLeft w:val="0"/>
          <w:marRight w:val="0"/>
          <w:marTop w:val="0"/>
          <w:marBottom w:val="0"/>
          <w:divBdr>
            <w:top w:val="none" w:sz="0" w:space="0" w:color="auto"/>
            <w:left w:val="none" w:sz="0" w:space="0" w:color="auto"/>
            <w:bottom w:val="none" w:sz="0" w:space="0" w:color="auto"/>
            <w:right w:val="none" w:sz="0" w:space="0" w:color="auto"/>
          </w:divBdr>
        </w:div>
        <w:div w:id="2107844169">
          <w:marLeft w:val="0"/>
          <w:marRight w:val="0"/>
          <w:marTop w:val="0"/>
          <w:marBottom w:val="0"/>
          <w:divBdr>
            <w:top w:val="none" w:sz="0" w:space="0" w:color="auto"/>
            <w:left w:val="none" w:sz="0" w:space="0" w:color="auto"/>
            <w:bottom w:val="none" w:sz="0" w:space="0" w:color="auto"/>
            <w:right w:val="none" w:sz="0" w:space="0" w:color="auto"/>
          </w:divBdr>
        </w:div>
        <w:div w:id="1542665177">
          <w:marLeft w:val="0"/>
          <w:marRight w:val="0"/>
          <w:marTop w:val="0"/>
          <w:marBottom w:val="0"/>
          <w:divBdr>
            <w:top w:val="none" w:sz="0" w:space="0" w:color="auto"/>
            <w:left w:val="none" w:sz="0" w:space="0" w:color="auto"/>
            <w:bottom w:val="none" w:sz="0" w:space="0" w:color="auto"/>
            <w:right w:val="none" w:sz="0" w:space="0" w:color="auto"/>
          </w:divBdr>
        </w:div>
        <w:div w:id="532419601">
          <w:marLeft w:val="0"/>
          <w:marRight w:val="0"/>
          <w:marTop w:val="0"/>
          <w:marBottom w:val="0"/>
          <w:divBdr>
            <w:top w:val="none" w:sz="0" w:space="0" w:color="auto"/>
            <w:left w:val="none" w:sz="0" w:space="0" w:color="auto"/>
            <w:bottom w:val="none" w:sz="0" w:space="0" w:color="auto"/>
            <w:right w:val="none" w:sz="0" w:space="0" w:color="auto"/>
          </w:divBdr>
        </w:div>
        <w:div w:id="1314405942">
          <w:marLeft w:val="0"/>
          <w:marRight w:val="0"/>
          <w:marTop w:val="0"/>
          <w:marBottom w:val="0"/>
          <w:divBdr>
            <w:top w:val="none" w:sz="0" w:space="0" w:color="auto"/>
            <w:left w:val="none" w:sz="0" w:space="0" w:color="auto"/>
            <w:bottom w:val="none" w:sz="0" w:space="0" w:color="auto"/>
            <w:right w:val="none" w:sz="0" w:space="0" w:color="auto"/>
          </w:divBdr>
        </w:div>
        <w:div w:id="666830703">
          <w:marLeft w:val="0"/>
          <w:marRight w:val="0"/>
          <w:marTop w:val="0"/>
          <w:marBottom w:val="0"/>
          <w:divBdr>
            <w:top w:val="none" w:sz="0" w:space="0" w:color="auto"/>
            <w:left w:val="none" w:sz="0" w:space="0" w:color="auto"/>
            <w:bottom w:val="none" w:sz="0" w:space="0" w:color="auto"/>
            <w:right w:val="none" w:sz="0" w:space="0" w:color="auto"/>
          </w:divBdr>
        </w:div>
        <w:div w:id="631904139">
          <w:marLeft w:val="0"/>
          <w:marRight w:val="0"/>
          <w:marTop w:val="0"/>
          <w:marBottom w:val="0"/>
          <w:divBdr>
            <w:top w:val="none" w:sz="0" w:space="0" w:color="auto"/>
            <w:left w:val="none" w:sz="0" w:space="0" w:color="auto"/>
            <w:bottom w:val="none" w:sz="0" w:space="0" w:color="auto"/>
            <w:right w:val="none" w:sz="0" w:space="0" w:color="auto"/>
          </w:divBdr>
        </w:div>
        <w:div w:id="1095789113">
          <w:marLeft w:val="0"/>
          <w:marRight w:val="0"/>
          <w:marTop w:val="0"/>
          <w:marBottom w:val="0"/>
          <w:divBdr>
            <w:top w:val="none" w:sz="0" w:space="0" w:color="auto"/>
            <w:left w:val="none" w:sz="0" w:space="0" w:color="auto"/>
            <w:bottom w:val="none" w:sz="0" w:space="0" w:color="auto"/>
            <w:right w:val="none" w:sz="0" w:space="0" w:color="auto"/>
          </w:divBdr>
        </w:div>
        <w:div w:id="651762140">
          <w:marLeft w:val="0"/>
          <w:marRight w:val="0"/>
          <w:marTop w:val="0"/>
          <w:marBottom w:val="0"/>
          <w:divBdr>
            <w:top w:val="none" w:sz="0" w:space="0" w:color="auto"/>
            <w:left w:val="none" w:sz="0" w:space="0" w:color="auto"/>
            <w:bottom w:val="none" w:sz="0" w:space="0" w:color="auto"/>
            <w:right w:val="none" w:sz="0" w:space="0" w:color="auto"/>
          </w:divBdr>
        </w:div>
      </w:divsChild>
    </w:div>
    <w:div w:id="1364356045">
      <w:bodyDiv w:val="1"/>
      <w:marLeft w:val="0"/>
      <w:marRight w:val="0"/>
      <w:marTop w:val="0"/>
      <w:marBottom w:val="0"/>
      <w:divBdr>
        <w:top w:val="none" w:sz="0" w:space="0" w:color="auto"/>
        <w:left w:val="none" w:sz="0" w:space="0" w:color="auto"/>
        <w:bottom w:val="none" w:sz="0" w:space="0" w:color="auto"/>
        <w:right w:val="none" w:sz="0" w:space="0" w:color="auto"/>
      </w:divBdr>
      <w:divsChild>
        <w:div w:id="1910649529">
          <w:marLeft w:val="0"/>
          <w:marRight w:val="0"/>
          <w:marTop w:val="0"/>
          <w:marBottom w:val="0"/>
          <w:divBdr>
            <w:top w:val="none" w:sz="0" w:space="0" w:color="auto"/>
            <w:left w:val="none" w:sz="0" w:space="0" w:color="auto"/>
            <w:bottom w:val="none" w:sz="0" w:space="0" w:color="auto"/>
            <w:right w:val="none" w:sz="0" w:space="0" w:color="auto"/>
          </w:divBdr>
          <w:divsChild>
            <w:div w:id="1884099665">
              <w:marLeft w:val="0"/>
              <w:marRight w:val="0"/>
              <w:marTop w:val="0"/>
              <w:marBottom w:val="0"/>
              <w:divBdr>
                <w:top w:val="none" w:sz="0" w:space="0" w:color="auto"/>
                <w:left w:val="none" w:sz="0" w:space="0" w:color="auto"/>
                <w:bottom w:val="none" w:sz="0" w:space="0" w:color="auto"/>
                <w:right w:val="none" w:sz="0" w:space="0" w:color="auto"/>
              </w:divBdr>
            </w:div>
            <w:div w:id="31805791">
              <w:marLeft w:val="0"/>
              <w:marRight w:val="0"/>
              <w:marTop w:val="0"/>
              <w:marBottom w:val="0"/>
              <w:divBdr>
                <w:top w:val="none" w:sz="0" w:space="0" w:color="auto"/>
                <w:left w:val="none" w:sz="0" w:space="0" w:color="auto"/>
                <w:bottom w:val="none" w:sz="0" w:space="0" w:color="auto"/>
                <w:right w:val="none" w:sz="0" w:space="0" w:color="auto"/>
              </w:divBdr>
            </w:div>
            <w:div w:id="1407991118">
              <w:marLeft w:val="0"/>
              <w:marRight w:val="0"/>
              <w:marTop w:val="0"/>
              <w:marBottom w:val="0"/>
              <w:divBdr>
                <w:top w:val="none" w:sz="0" w:space="0" w:color="auto"/>
                <w:left w:val="none" w:sz="0" w:space="0" w:color="auto"/>
                <w:bottom w:val="none" w:sz="0" w:space="0" w:color="auto"/>
                <w:right w:val="none" w:sz="0" w:space="0" w:color="auto"/>
              </w:divBdr>
            </w:div>
            <w:div w:id="103119256">
              <w:marLeft w:val="0"/>
              <w:marRight w:val="0"/>
              <w:marTop w:val="0"/>
              <w:marBottom w:val="0"/>
              <w:divBdr>
                <w:top w:val="none" w:sz="0" w:space="0" w:color="auto"/>
                <w:left w:val="none" w:sz="0" w:space="0" w:color="auto"/>
                <w:bottom w:val="none" w:sz="0" w:space="0" w:color="auto"/>
                <w:right w:val="none" w:sz="0" w:space="0" w:color="auto"/>
              </w:divBdr>
            </w:div>
          </w:divsChild>
        </w:div>
        <w:div w:id="249580248">
          <w:marLeft w:val="0"/>
          <w:marRight w:val="0"/>
          <w:marTop w:val="0"/>
          <w:marBottom w:val="0"/>
          <w:divBdr>
            <w:top w:val="none" w:sz="0" w:space="0" w:color="auto"/>
            <w:left w:val="none" w:sz="0" w:space="0" w:color="auto"/>
            <w:bottom w:val="none" w:sz="0" w:space="0" w:color="auto"/>
            <w:right w:val="none" w:sz="0" w:space="0" w:color="auto"/>
          </w:divBdr>
          <w:divsChild>
            <w:div w:id="619068816">
              <w:marLeft w:val="0"/>
              <w:marRight w:val="0"/>
              <w:marTop w:val="0"/>
              <w:marBottom w:val="0"/>
              <w:divBdr>
                <w:top w:val="none" w:sz="0" w:space="0" w:color="auto"/>
                <w:left w:val="none" w:sz="0" w:space="0" w:color="auto"/>
                <w:bottom w:val="none" w:sz="0" w:space="0" w:color="auto"/>
                <w:right w:val="none" w:sz="0" w:space="0" w:color="auto"/>
              </w:divBdr>
            </w:div>
            <w:div w:id="1286039434">
              <w:marLeft w:val="0"/>
              <w:marRight w:val="0"/>
              <w:marTop w:val="0"/>
              <w:marBottom w:val="0"/>
              <w:divBdr>
                <w:top w:val="none" w:sz="0" w:space="0" w:color="auto"/>
                <w:left w:val="none" w:sz="0" w:space="0" w:color="auto"/>
                <w:bottom w:val="none" w:sz="0" w:space="0" w:color="auto"/>
                <w:right w:val="none" w:sz="0" w:space="0" w:color="auto"/>
              </w:divBdr>
            </w:div>
            <w:div w:id="588317585">
              <w:marLeft w:val="0"/>
              <w:marRight w:val="0"/>
              <w:marTop w:val="0"/>
              <w:marBottom w:val="0"/>
              <w:divBdr>
                <w:top w:val="none" w:sz="0" w:space="0" w:color="auto"/>
                <w:left w:val="none" w:sz="0" w:space="0" w:color="auto"/>
                <w:bottom w:val="none" w:sz="0" w:space="0" w:color="auto"/>
                <w:right w:val="none" w:sz="0" w:space="0" w:color="auto"/>
              </w:divBdr>
            </w:div>
            <w:div w:id="145085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669</Words>
  <Characters>3683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Fernanda, Tovar Romero</dc:creator>
  <cp:keywords/>
  <dc:description/>
  <cp:lastModifiedBy>Liseth Lorena, Pava Saldaña</cp:lastModifiedBy>
  <cp:revision>2</cp:revision>
  <dcterms:created xsi:type="dcterms:W3CDTF">2025-08-12T16:25:00Z</dcterms:created>
  <dcterms:modified xsi:type="dcterms:W3CDTF">2025-08-13T19:45:00Z</dcterms:modified>
</cp:coreProperties>
</file>